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5797C" w14:textId="5BD05357" w:rsidR="00DE304E" w:rsidRPr="00F16C72" w:rsidRDefault="00763512" w:rsidP="00F16C72">
      <w:pPr>
        <w:pStyle w:val="01TitleSodhkosh"/>
      </w:pPr>
      <w:r w:rsidRPr="00763512">
        <w:t>Emotion Recognition in Contemporary Art Installations</w:t>
      </w:r>
    </w:p>
    <w:p w14:paraId="1EC27ABE" w14:textId="77777777" w:rsidR="00DE304E" w:rsidRPr="00E5219C" w:rsidRDefault="00DE304E" w:rsidP="004B0595">
      <w:pPr>
        <w:spacing w:line="132" w:lineRule="auto"/>
      </w:pPr>
    </w:p>
    <w:p w14:paraId="25EB85B2" w14:textId="7928DBEF" w:rsidR="00DE304E" w:rsidRPr="0039016B" w:rsidRDefault="00763512" w:rsidP="0039016B">
      <w:pPr>
        <w:pStyle w:val="02AuthorName"/>
      </w:pPr>
      <w:r w:rsidRPr="00763512">
        <w:t>Swati Chaudhary</w:t>
      </w:r>
      <w:r>
        <w:t xml:space="preserve"> </w:t>
      </w:r>
      <w:r w:rsidRPr="00734092">
        <w:rPr>
          <w:color w:val="00B0F0"/>
          <w:vertAlign w:val="superscript"/>
        </w:rPr>
        <w:t>1</w:t>
      </w:r>
      <w:r w:rsidRPr="0039016B">
        <w:rPr>
          <w:noProof/>
          <w:lang w:val="en-IN" w:eastAsia="en-IN"/>
        </w:rPr>
        <mc:AlternateContent>
          <mc:Choice Requires="wps">
            <w:drawing>
              <wp:inline distT="0" distB="0" distL="0" distR="0" wp14:anchorId="2F8A48E0" wp14:editId="7A4E8BF8">
                <wp:extent cx="138747" cy="98583"/>
                <wp:effectExtent l="19050" t="19050" r="33020" b="34925"/>
                <wp:docPr id="7" name="Freeform: Shape 7">
                  <a:hlinkClick xmlns:a="http://schemas.openxmlformats.org/drawingml/2006/main" r:id="rId8"/>
                </wp:docPr>
                <wp:cNvGraphicFramePr/>
                <a:graphic xmlns:a="http://schemas.openxmlformats.org/drawingml/2006/main">
                  <a:graphicData uri="http://schemas.microsoft.com/office/word/2010/wordprocessingShape">
                    <wps:wsp>
                      <wps:cNvSpPr/>
                      <wps:spPr>
                        <a:xfrm>
                          <a:off x="0" y="0"/>
                          <a:ext cx="138747" cy="98583"/>
                        </a:xfrm>
                        <a:custGeom>
                          <a:avLst/>
                          <a:gdLst>
                            <a:gd name="connsiteX0" fmla="*/ 0 w 138747"/>
                            <a:gd name="connsiteY0" fmla="*/ 0 h 98583"/>
                            <a:gd name="connsiteX1" fmla="*/ 0 w 138747"/>
                            <a:gd name="connsiteY1" fmla="*/ 98584 h 98583"/>
                            <a:gd name="connsiteX2" fmla="*/ 138748 w 138747"/>
                            <a:gd name="connsiteY2" fmla="*/ 98584 h 98583"/>
                            <a:gd name="connsiteX3" fmla="*/ 138748 w 138747"/>
                            <a:gd name="connsiteY3" fmla="*/ 0 h 98583"/>
                            <a:gd name="connsiteX4" fmla="*/ 73248 w 138747"/>
                            <a:gd name="connsiteY4" fmla="*/ 62918 h 98583"/>
                            <a:gd name="connsiteX5" fmla="*/ 65500 w 138747"/>
                            <a:gd name="connsiteY5" fmla="*/ 62918 h 98583"/>
                            <a:gd name="connsiteX6" fmla="*/ 6264 w 138747"/>
                            <a:gd name="connsiteY6" fmla="*/ 3682 h 98583"/>
                            <a:gd name="connsiteX7" fmla="*/ 6264 w 138747"/>
                            <a:gd name="connsiteY7" fmla="*/ 3657 h 98583"/>
                            <a:gd name="connsiteX8" fmla="*/ 6276 w 138747"/>
                            <a:gd name="connsiteY8" fmla="*/ 3651 h 98583"/>
                            <a:gd name="connsiteX9" fmla="*/ 132471 w 138747"/>
                            <a:gd name="connsiteY9" fmla="*/ 3651 h 98583"/>
                            <a:gd name="connsiteX10" fmla="*/ 132489 w 138747"/>
                            <a:gd name="connsiteY10" fmla="*/ 3670 h 98583"/>
                            <a:gd name="connsiteX11" fmla="*/ 132484 w 138747"/>
                            <a:gd name="connsiteY11" fmla="*/ 3682 h 98583"/>
                            <a:gd name="connsiteX12" fmla="*/ 46710 w 138747"/>
                            <a:gd name="connsiteY12" fmla="*/ 49292 h 98583"/>
                            <a:gd name="connsiteX13" fmla="*/ 3682 w 138747"/>
                            <a:gd name="connsiteY13" fmla="*/ 92320 h 98583"/>
                            <a:gd name="connsiteX14" fmla="*/ 3657 w 138747"/>
                            <a:gd name="connsiteY14" fmla="*/ 92320 h 98583"/>
                            <a:gd name="connsiteX15" fmla="*/ 3651 w 138747"/>
                            <a:gd name="connsiteY15" fmla="*/ 92307 h 98583"/>
                            <a:gd name="connsiteX16" fmla="*/ 3651 w 138747"/>
                            <a:gd name="connsiteY16" fmla="*/ 6276 h 98583"/>
                            <a:gd name="connsiteX17" fmla="*/ 3670 w 138747"/>
                            <a:gd name="connsiteY17" fmla="*/ 6258 h 98583"/>
                            <a:gd name="connsiteX18" fmla="*/ 3682 w 138747"/>
                            <a:gd name="connsiteY18" fmla="*/ 6264 h 98583"/>
                            <a:gd name="connsiteX19" fmla="*/ 49292 w 138747"/>
                            <a:gd name="connsiteY19" fmla="*/ 51873 h 98583"/>
                            <a:gd name="connsiteX20" fmla="*/ 62918 w 138747"/>
                            <a:gd name="connsiteY20" fmla="*/ 65500 h 98583"/>
                            <a:gd name="connsiteX21" fmla="*/ 75828 w 138747"/>
                            <a:gd name="connsiteY21" fmla="*/ 65501 h 98583"/>
                            <a:gd name="connsiteX22" fmla="*/ 75829 w 138747"/>
                            <a:gd name="connsiteY22" fmla="*/ 65500 h 98583"/>
                            <a:gd name="connsiteX23" fmla="*/ 89456 w 138747"/>
                            <a:gd name="connsiteY23" fmla="*/ 51873 h 98583"/>
                            <a:gd name="connsiteX24" fmla="*/ 132484 w 138747"/>
                            <a:gd name="connsiteY24" fmla="*/ 94901 h 98583"/>
                            <a:gd name="connsiteX25" fmla="*/ 132484 w 138747"/>
                            <a:gd name="connsiteY25" fmla="*/ 94927 h 98583"/>
                            <a:gd name="connsiteX26" fmla="*/ 132471 w 138747"/>
                            <a:gd name="connsiteY26" fmla="*/ 94933 h 98583"/>
                            <a:gd name="connsiteX27" fmla="*/ 6276 w 138747"/>
                            <a:gd name="connsiteY27" fmla="*/ 94933 h 98583"/>
                            <a:gd name="connsiteX28" fmla="*/ 6258 w 138747"/>
                            <a:gd name="connsiteY28" fmla="*/ 94914 h 98583"/>
                            <a:gd name="connsiteX29" fmla="*/ 6264 w 138747"/>
                            <a:gd name="connsiteY29" fmla="*/ 94901 h 98583"/>
                            <a:gd name="connsiteX30" fmla="*/ 92037 w 138747"/>
                            <a:gd name="connsiteY30" fmla="*/ 49292 h 98583"/>
                            <a:gd name="connsiteX31" fmla="*/ 135065 w 138747"/>
                            <a:gd name="connsiteY31" fmla="*/ 6264 h 98583"/>
                            <a:gd name="connsiteX32" fmla="*/ 135091 w 138747"/>
                            <a:gd name="connsiteY32" fmla="*/ 6264 h 98583"/>
                            <a:gd name="connsiteX33" fmla="*/ 135096 w 138747"/>
                            <a:gd name="connsiteY33" fmla="*/ 6276 h 98583"/>
                            <a:gd name="connsiteX34" fmla="*/ 135096 w 138747"/>
                            <a:gd name="connsiteY34" fmla="*/ 92307 h 98583"/>
                            <a:gd name="connsiteX35" fmla="*/ 135078 w 138747"/>
                            <a:gd name="connsiteY35" fmla="*/ 92325 h 98583"/>
                            <a:gd name="connsiteX36" fmla="*/ 135065 w 138747"/>
                            <a:gd name="connsiteY36" fmla="*/ 92320 h 98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38747" h="98583">
                              <a:moveTo>
                                <a:pt x="0" y="0"/>
                              </a:moveTo>
                              <a:lnTo>
                                <a:pt x="0" y="98584"/>
                              </a:lnTo>
                              <a:lnTo>
                                <a:pt x="138748" y="98584"/>
                              </a:lnTo>
                              <a:lnTo>
                                <a:pt x="138748" y="0"/>
                              </a:lnTo>
                              <a:close/>
                              <a:moveTo>
                                <a:pt x="73248" y="62918"/>
                              </a:moveTo>
                              <a:cubicBezTo>
                                <a:pt x="71104" y="65049"/>
                                <a:pt x="67643" y="65049"/>
                                <a:pt x="65500" y="62918"/>
                              </a:cubicBezTo>
                              <a:lnTo>
                                <a:pt x="6264" y="3682"/>
                              </a:lnTo>
                              <a:cubicBezTo>
                                <a:pt x="6257" y="3675"/>
                                <a:pt x="6257" y="3663"/>
                                <a:pt x="6264" y="3657"/>
                              </a:cubicBezTo>
                              <a:cubicBezTo>
                                <a:pt x="6267" y="3653"/>
                                <a:pt x="6272" y="3651"/>
                                <a:pt x="6276" y="3651"/>
                              </a:cubicBezTo>
                              <a:lnTo>
                                <a:pt x="132471" y="3651"/>
                              </a:lnTo>
                              <a:cubicBezTo>
                                <a:pt x="132481" y="3651"/>
                                <a:pt x="132489" y="3660"/>
                                <a:pt x="132489" y="3670"/>
                              </a:cubicBezTo>
                              <a:cubicBezTo>
                                <a:pt x="132489" y="3674"/>
                                <a:pt x="132487" y="3679"/>
                                <a:pt x="132484" y="3682"/>
                              </a:cubicBezTo>
                              <a:close/>
                              <a:moveTo>
                                <a:pt x="46710" y="49292"/>
                              </a:moveTo>
                              <a:lnTo>
                                <a:pt x="3682" y="92320"/>
                              </a:lnTo>
                              <a:cubicBezTo>
                                <a:pt x="3675" y="92327"/>
                                <a:pt x="3663" y="92327"/>
                                <a:pt x="3657" y="92320"/>
                              </a:cubicBezTo>
                              <a:cubicBezTo>
                                <a:pt x="3653" y="92316"/>
                                <a:pt x="3651" y="92312"/>
                                <a:pt x="3651" y="92307"/>
                              </a:cubicBezTo>
                              <a:lnTo>
                                <a:pt x="3651" y="6276"/>
                              </a:lnTo>
                              <a:cubicBezTo>
                                <a:pt x="3651" y="6266"/>
                                <a:pt x="3660" y="6258"/>
                                <a:pt x="3670" y="6258"/>
                              </a:cubicBezTo>
                              <a:cubicBezTo>
                                <a:pt x="3674" y="6259"/>
                                <a:pt x="3679" y="6260"/>
                                <a:pt x="3682" y="6264"/>
                              </a:cubicBezTo>
                              <a:close/>
                              <a:moveTo>
                                <a:pt x="49292" y="51873"/>
                              </a:moveTo>
                              <a:lnTo>
                                <a:pt x="62918" y="65500"/>
                              </a:lnTo>
                              <a:cubicBezTo>
                                <a:pt x="66483" y="69065"/>
                                <a:pt x="72262" y="69066"/>
                                <a:pt x="75828" y="65501"/>
                              </a:cubicBezTo>
                              <a:cubicBezTo>
                                <a:pt x="75828" y="65501"/>
                                <a:pt x="75829" y="65500"/>
                                <a:pt x="75829" y="65500"/>
                              </a:cubicBezTo>
                              <a:lnTo>
                                <a:pt x="89456" y="51873"/>
                              </a:lnTo>
                              <a:lnTo>
                                <a:pt x="132484" y="94901"/>
                              </a:lnTo>
                              <a:cubicBezTo>
                                <a:pt x="132491" y="94909"/>
                                <a:pt x="132491" y="94920"/>
                                <a:pt x="132484" y="94927"/>
                              </a:cubicBezTo>
                              <a:cubicBezTo>
                                <a:pt x="132480" y="94930"/>
                                <a:pt x="132476" y="94933"/>
                                <a:pt x="132471" y="94933"/>
                              </a:cubicBezTo>
                              <a:lnTo>
                                <a:pt x="6276" y="94933"/>
                              </a:lnTo>
                              <a:cubicBezTo>
                                <a:pt x="6266" y="94932"/>
                                <a:pt x="6258" y="94924"/>
                                <a:pt x="6258" y="94914"/>
                              </a:cubicBezTo>
                              <a:cubicBezTo>
                                <a:pt x="6259" y="94909"/>
                                <a:pt x="6260" y="94905"/>
                                <a:pt x="6264" y="94901"/>
                              </a:cubicBezTo>
                              <a:close/>
                              <a:moveTo>
                                <a:pt x="92037" y="49292"/>
                              </a:moveTo>
                              <a:lnTo>
                                <a:pt x="135065" y="6264"/>
                              </a:lnTo>
                              <a:cubicBezTo>
                                <a:pt x="135072" y="6257"/>
                                <a:pt x="135084" y="6257"/>
                                <a:pt x="135091" y="6264"/>
                              </a:cubicBezTo>
                              <a:cubicBezTo>
                                <a:pt x="135094" y="6267"/>
                                <a:pt x="135096" y="6272"/>
                                <a:pt x="135096" y="6276"/>
                              </a:cubicBezTo>
                              <a:lnTo>
                                <a:pt x="135096" y="92307"/>
                              </a:lnTo>
                              <a:cubicBezTo>
                                <a:pt x="135096" y="92317"/>
                                <a:pt x="135088" y="92325"/>
                                <a:pt x="135078" y="92325"/>
                              </a:cubicBezTo>
                              <a:cubicBezTo>
                                <a:pt x="135073" y="92325"/>
                                <a:pt x="135069" y="92323"/>
                                <a:pt x="135065" y="92320"/>
                              </a:cubicBezTo>
                              <a:close/>
                            </a:path>
                          </a:pathLst>
                        </a:custGeom>
                        <a:solidFill>
                          <a:srgbClr val="000000"/>
                        </a:solidFill>
                        <a:ln w="1786" cap="flat">
                          <a:solidFill>
                            <a:schemeClr val="accent1">
                              <a:lumMod val="75000"/>
                            </a:schemeClr>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5D63DDB" id="Freeform: Shape 7" o:spid="_x0000_s1026" href="mailto:swati.chaudhary@niu.edu.in" style="width:10.9pt;height:7.75pt;visibility:visible;mso-wrap-style:square;mso-left-percent:-10001;mso-top-percent:-10001;mso-position-horizontal:absolute;mso-position-horizontal-relative:char;mso-position-vertical:absolute;mso-position-vertical-relative:line;mso-left-percent:-10001;mso-top-percent:-10001;v-text-anchor:middle" coordsize="138747,9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" o:button="t" path="m,l,98584r138748,l138748,,,xm73248,62918v-2144,2131,-5605,2131,-7748,l6264,3682v-7,-7,-7,-19,,-25c6267,3653,6272,3651,6276,3651r126195,c132481,3651,132489,3660,132489,3670v,4,-2,9,-5,12l73248,62918xm46710,49292l3682,92320v-7,7,-19,7,-25,c3653,92316,3651,92312,3651,92307r,-86031c3651,6266,3660,6258,3670,6258v4,1,9,2,12,6l46710,49292xm49292,51873l62918,65500v3565,3565,9344,3566,12910,1c75828,65501,75829,65500,75829,65500l89456,51873r43028,43028c132491,94909,132491,94920,132484,94927v-4,3,-8,6,-13,6l6276,94933v-10,-1,-18,-9,-18,-19c6259,94909,6260,94905,6264,94901l49292,51873xm92037,49292l135065,6264v7,-7,19,-7,26,c135094,6267,135096,6272,135096,6276r,86031c135096,92317,135088,92325,135078,92325v-5,,-9,-2,-13,-5l92037,49292xe" fillcolor="black" strokecolor="#2f5496 [2404]" strokeweight=".04961mm">
                <v:fill o:detectmouseclick="t"/>
                <v:stroke joinstyle="miter"/>
                <v:path arrowok="t" o:connecttype="custom" o:connectlocs="0,0;0,98584;138748,98584;138748,0;73248,62918;65500,62918;6264,3682;6264,3657;6276,3651;132471,3651;132489,3670;132484,3682;46710,49292;3682,92320;3657,92320;3651,92307;3651,6276;3670,6258;3682,6264;49292,51873;62918,65500;75828,65501;75829,65500;89456,51873;132484,94901;132484,94927;132471,94933;6276,94933;6258,94914;6264,94901;92037,49292;135065,6264;135091,6264;135096,6276;135096,92307;135078,92325;135065,92320" o:connectangles="0,0,0,0,0,0,0,0,0,0,0,0,0,0,0,0,0,0,0,0,0,0,0,0,0,0,0,0,0,0,0,0,0,0,0,0,0"/>
                <w10:anchorlock/>
              </v:shape>
            </w:pict>
          </mc:Fallback>
        </mc:AlternateContent>
      </w:r>
      <w:r w:rsidRPr="0039016B">
        <w:t xml:space="preserve">, </w:t>
      </w:r>
      <w:r w:rsidRPr="00763512">
        <w:t xml:space="preserve">Mistry Roma Lalitchandra </w:t>
      </w:r>
      <w:r>
        <w:rPr>
          <w:color w:val="00B0F0"/>
          <w:vertAlign w:val="superscript"/>
        </w:rPr>
        <w:t>2</w:t>
      </w:r>
      <w:r w:rsidRPr="0039016B">
        <w:rPr>
          <w:noProof/>
          <w:lang w:val="en-IN" w:eastAsia="en-IN"/>
        </w:rPr>
        <mc:AlternateContent>
          <mc:Choice Requires="wps">
            <w:drawing>
              <wp:inline distT="0" distB="0" distL="0" distR="0" wp14:anchorId="7FA00CE5" wp14:editId="3A1B98DD">
                <wp:extent cx="138747" cy="98583"/>
                <wp:effectExtent l="19050" t="19050" r="33020" b="34925"/>
                <wp:docPr id="19" name="Freeform: Shape 19">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138747" cy="98583"/>
                        </a:xfrm>
                        <a:custGeom>
                          <a:avLst/>
                          <a:gdLst>
                            <a:gd name="connsiteX0" fmla="*/ 0 w 138747"/>
                            <a:gd name="connsiteY0" fmla="*/ 0 h 98583"/>
                            <a:gd name="connsiteX1" fmla="*/ 0 w 138747"/>
                            <a:gd name="connsiteY1" fmla="*/ 98584 h 98583"/>
                            <a:gd name="connsiteX2" fmla="*/ 138748 w 138747"/>
                            <a:gd name="connsiteY2" fmla="*/ 98584 h 98583"/>
                            <a:gd name="connsiteX3" fmla="*/ 138748 w 138747"/>
                            <a:gd name="connsiteY3" fmla="*/ 0 h 98583"/>
                            <a:gd name="connsiteX4" fmla="*/ 73248 w 138747"/>
                            <a:gd name="connsiteY4" fmla="*/ 62918 h 98583"/>
                            <a:gd name="connsiteX5" fmla="*/ 65500 w 138747"/>
                            <a:gd name="connsiteY5" fmla="*/ 62918 h 98583"/>
                            <a:gd name="connsiteX6" fmla="*/ 6264 w 138747"/>
                            <a:gd name="connsiteY6" fmla="*/ 3682 h 98583"/>
                            <a:gd name="connsiteX7" fmla="*/ 6264 w 138747"/>
                            <a:gd name="connsiteY7" fmla="*/ 3657 h 98583"/>
                            <a:gd name="connsiteX8" fmla="*/ 6276 w 138747"/>
                            <a:gd name="connsiteY8" fmla="*/ 3651 h 98583"/>
                            <a:gd name="connsiteX9" fmla="*/ 132471 w 138747"/>
                            <a:gd name="connsiteY9" fmla="*/ 3651 h 98583"/>
                            <a:gd name="connsiteX10" fmla="*/ 132489 w 138747"/>
                            <a:gd name="connsiteY10" fmla="*/ 3670 h 98583"/>
                            <a:gd name="connsiteX11" fmla="*/ 132484 w 138747"/>
                            <a:gd name="connsiteY11" fmla="*/ 3682 h 98583"/>
                            <a:gd name="connsiteX12" fmla="*/ 46710 w 138747"/>
                            <a:gd name="connsiteY12" fmla="*/ 49292 h 98583"/>
                            <a:gd name="connsiteX13" fmla="*/ 3682 w 138747"/>
                            <a:gd name="connsiteY13" fmla="*/ 92320 h 98583"/>
                            <a:gd name="connsiteX14" fmla="*/ 3657 w 138747"/>
                            <a:gd name="connsiteY14" fmla="*/ 92320 h 98583"/>
                            <a:gd name="connsiteX15" fmla="*/ 3651 w 138747"/>
                            <a:gd name="connsiteY15" fmla="*/ 92307 h 98583"/>
                            <a:gd name="connsiteX16" fmla="*/ 3651 w 138747"/>
                            <a:gd name="connsiteY16" fmla="*/ 6276 h 98583"/>
                            <a:gd name="connsiteX17" fmla="*/ 3670 w 138747"/>
                            <a:gd name="connsiteY17" fmla="*/ 6258 h 98583"/>
                            <a:gd name="connsiteX18" fmla="*/ 3682 w 138747"/>
                            <a:gd name="connsiteY18" fmla="*/ 6264 h 98583"/>
                            <a:gd name="connsiteX19" fmla="*/ 49292 w 138747"/>
                            <a:gd name="connsiteY19" fmla="*/ 51873 h 98583"/>
                            <a:gd name="connsiteX20" fmla="*/ 62918 w 138747"/>
                            <a:gd name="connsiteY20" fmla="*/ 65500 h 98583"/>
                            <a:gd name="connsiteX21" fmla="*/ 75828 w 138747"/>
                            <a:gd name="connsiteY21" fmla="*/ 65501 h 98583"/>
                            <a:gd name="connsiteX22" fmla="*/ 75829 w 138747"/>
                            <a:gd name="connsiteY22" fmla="*/ 65500 h 98583"/>
                            <a:gd name="connsiteX23" fmla="*/ 89456 w 138747"/>
                            <a:gd name="connsiteY23" fmla="*/ 51873 h 98583"/>
                            <a:gd name="connsiteX24" fmla="*/ 132484 w 138747"/>
                            <a:gd name="connsiteY24" fmla="*/ 94901 h 98583"/>
                            <a:gd name="connsiteX25" fmla="*/ 132484 w 138747"/>
                            <a:gd name="connsiteY25" fmla="*/ 94927 h 98583"/>
                            <a:gd name="connsiteX26" fmla="*/ 132471 w 138747"/>
                            <a:gd name="connsiteY26" fmla="*/ 94933 h 98583"/>
                            <a:gd name="connsiteX27" fmla="*/ 6276 w 138747"/>
                            <a:gd name="connsiteY27" fmla="*/ 94933 h 98583"/>
                            <a:gd name="connsiteX28" fmla="*/ 6258 w 138747"/>
                            <a:gd name="connsiteY28" fmla="*/ 94914 h 98583"/>
                            <a:gd name="connsiteX29" fmla="*/ 6264 w 138747"/>
                            <a:gd name="connsiteY29" fmla="*/ 94901 h 98583"/>
                            <a:gd name="connsiteX30" fmla="*/ 92037 w 138747"/>
                            <a:gd name="connsiteY30" fmla="*/ 49292 h 98583"/>
                            <a:gd name="connsiteX31" fmla="*/ 135065 w 138747"/>
                            <a:gd name="connsiteY31" fmla="*/ 6264 h 98583"/>
                            <a:gd name="connsiteX32" fmla="*/ 135091 w 138747"/>
                            <a:gd name="connsiteY32" fmla="*/ 6264 h 98583"/>
                            <a:gd name="connsiteX33" fmla="*/ 135096 w 138747"/>
                            <a:gd name="connsiteY33" fmla="*/ 6276 h 98583"/>
                            <a:gd name="connsiteX34" fmla="*/ 135096 w 138747"/>
                            <a:gd name="connsiteY34" fmla="*/ 92307 h 98583"/>
                            <a:gd name="connsiteX35" fmla="*/ 135078 w 138747"/>
                            <a:gd name="connsiteY35" fmla="*/ 92325 h 98583"/>
                            <a:gd name="connsiteX36" fmla="*/ 135065 w 138747"/>
                            <a:gd name="connsiteY36" fmla="*/ 92320 h 98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38747" h="98583">
                              <a:moveTo>
                                <a:pt x="0" y="0"/>
                              </a:moveTo>
                              <a:lnTo>
                                <a:pt x="0" y="98584"/>
                              </a:lnTo>
                              <a:lnTo>
                                <a:pt x="138748" y="98584"/>
                              </a:lnTo>
                              <a:lnTo>
                                <a:pt x="138748" y="0"/>
                              </a:lnTo>
                              <a:close/>
                              <a:moveTo>
                                <a:pt x="73248" y="62918"/>
                              </a:moveTo>
                              <a:cubicBezTo>
                                <a:pt x="71104" y="65049"/>
                                <a:pt x="67643" y="65049"/>
                                <a:pt x="65500" y="62918"/>
                              </a:cubicBezTo>
                              <a:lnTo>
                                <a:pt x="6264" y="3682"/>
                              </a:lnTo>
                              <a:cubicBezTo>
                                <a:pt x="6257" y="3675"/>
                                <a:pt x="6257" y="3663"/>
                                <a:pt x="6264" y="3657"/>
                              </a:cubicBezTo>
                              <a:cubicBezTo>
                                <a:pt x="6267" y="3653"/>
                                <a:pt x="6272" y="3651"/>
                                <a:pt x="6276" y="3651"/>
                              </a:cubicBezTo>
                              <a:lnTo>
                                <a:pt x="132471" y="3651"/>
                              </a:lnTo>
                              <a:cubicBezTo>
                                <a:pt x="132481" y="3651"/>
                                <a:pt x="132489" y="3660"/>
                                <a:pt x="132489" y="3670"/>
                              </a:cubicBezTo>
                              <a:cubicBezTo>
                                <a:pt x="132489" y="3674"/>
                                <a:pt x="132487" y="3679"/>
                                <a:pt x="132484" y="3682"/>
                              </a:cubicBezTo>
                              <a:close/>
                              <a:moveTo>
                                <a:pt x="46710" y="49292"/>
                              </a:moveTo>
                              <a:lnTo>
                                <a:pt x="3682" y="92320"/>
                              </a:lnTo>
                              <a:cubicBezTo>
                                <a:pt x="3675" y="92327"/>
                                <a:pt x="3663" y="92327"/>
                                <a:pt x="3657" y="92320"/>
                              </a:cubicBezTo>
                              <a:cubicBezTo>
                                <a:pt x="3653" y="92316"/>
                                <a:pt x="3651" y="92312"/>
                                <a:pt x="3651" y="92307"/>
                              </a:cubicBezTo>
                              <a:lnTo>
                                <a:pt x="3651" y="6276"/>
                              </a:lnTo>
                              <a:cubicBezTo>
                                <a:pt x="3651" y="6266"/>
                                <a:pt x="3660" y="6258"/>
                                <a:pt x="3670" y="6258"/>
                              </a:cubicBezTo>
                              <a:cubicBezTo>
                                <a:pt x="3674" y="6259"/>
                                <a:pt x="3679" y="6260"/>
                                <a:pt x="3682" y="6264"/>
                              </a:cubicBezTo>
                              <a:close/>
                              <a:moveTo>
                                <a:pt x="49292" y="51873"/>
                              </a:moveTo>
                              <a:lnTo>
                                <a:pt x="62918" y="65500"/>
                              </a:lnTo>
                              <a:cubicBezTo>
                                <a:pt x="66483" y="69065"/>
                                <a:pt x="72262" y="69066"/>
                                <a:pt x="75828" y="65501"/>
                              </a:cubicBezTo>
                              <a:cubicBezTo>
                                <a:pt x="75828" y="65501"/>
                                <a:pt x="75829" y="65500"/>
                                <a:pt x="75829" y="65500"/>
                              </a:cubicBezTo>
                              <a:lnTo>
                                <a:pt x="89456" y="51873"/>
                              </a:lnTo>
                              <a:lnTo>
                                <a:pt x="132484" y="94901"/>
                              </a:lnTo>
                              <a:cubicBezTo>
                                <a:pt x="132491" y="94909"/>
                                <a:pt x="132491" y="94920"/>
                                <a:pt x="132484" y="94927"/>
                              </a:cubicBezTo>
                              <a:cubicBezTo>
                                <a:pt x="132480" y="94930"/>
                                <a:pt x="132476" y="94933"/>
                                <a:pt x="132471" y="94933"/>
                              </a:cubicBezTo>
                              <a:lnTo>
                                <a:pt x="6276" y="94933"/>
                              </a:lnTo>
                              <a:cubicBezTo>
                                <a:pt x="6266" y="94932"/>
                                <a:pt x="6258" y="94924"/>
                                <a:pt x="6258" y="94914"/>
                              </a:cubicBezTo>
                              <a:cubicBezTo>
                                <a:pt x="6259" y="94909"/>
                                <a:pt x="6260" y="94905"/>
                                <a:pt x="6264" y="94901"/>
                              </a:cubicBezTo>
                              <a:close/>
                              <a:moveTo>
                                <a:pt x="92037" y="49292"/>
                              </a:moveTo>
                              <a:lnTo>
                                <a:pt x="135065" y="6264"/>
                              </a:lnTo>
                              <a:cubicBezTo>
                                <a:pt x="135072" y="6257"/>
                                <a:pt x="135084" y="6257"/>
                                <a:pt x="135091" y="6264"/>
                              </a:cubicBezTo>
                              <a:cubicBezTo>
                                <a:pt x="135094" y="6267"/>
                                <a:pt x="135096" y="6272"/>
                                <a:pt x="135096" y="6276"/>
                              </a:cubicBezTo>
                              <a:lnTo>
                                <a:pt x="135096" y="92307"/>
                              </a:lnTo>
                              <a:cubicBezTo>
                                <a:pt x="135096" y="92317"/>
                                <a:pt x="135088" y="92325"/>
                                <a:pt x="135078" y="92325"/>
                              </a:cubicBezTo>
                              <a:cubicBezTo>
                                <a:pt x="135073" y="92325"/>
                                <a:pt x="135069" y="92323"/>
                                <a:pt x="135065" y="92320"/>
                              </a:cubicBezTo>
                              <a:close/>
                            </a:path>
                          </a:pathLst>
                        </a:custGeom>
                        <a:solidFill>
                          <a:srgbClr val="000000"/>
                        </a:solidFill>
                        <a:ln w="1786" cap="flat">
                          <a:solidFill>
                            <a:schemeClr val="accent1">
                              <a:lumMod val="75000"/>
                            </a:schemeClr>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A53974" id="Freeform: Shape 19" o:spid="_x0000_s1026" href="mailto:roma.mistry@vgu.ac.in" style="width:10.9pt;height:7.75pt;visibility:visible;mso-wrap-style:square;mso-left-percent:-10001;mso-top-percent:-10001;mso-position-horizontal:absolute;mso-position-horizontal-relative:char;mso-position-vertical:absolute;mso-position-vertical-relative:line;mso-left-percent:-10001;mso-top-percent:-10001;v-text-anchor:middle" coordsize="138747,9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" o:button="t" path="m,l,98584r138748,l138748,,,xm73248,62918v-2144,2131,-5605,2131,-7748,l6264,3682v-7,-7,-7,-19,,-25c6267,3653,6272,3651,6276,3651r126195,c132481,3651,132489,3660,132489,3670v,4,-2,9,-5,12l73248,62918xm46710,49292l3682,92320v-7,7,-19,7,-25,c3653,92316,3651,92312,3651,92307r,-86031c3651,6266,3660,6258,3670,6258v4,1,9,2,12,6l46710,49292xm49292,51873l62918,65500v3565,3565,9344,3566,12910,1c75828,65501,75829,65500,75829,65500l89456,51873r43028,43028c132491,94909,132491,94920,132484,94927v-4,3,-8,6,-13,6l6276,94933v-10,-1,-18,-9,-18,-19c6259,94909,6260,94905,6264,94901l49292,51873xm92037,49292l135065,6264v7,-7,19,-7,26,c135094,6267,135096,6272,135096,6276r,86031c135096,92317,135088,92325,135078,92325v-5,,-9,-2,-13,-5l92037,49292xe" fillcolor="black" strokecolor="#2f5496 [2404]" strokeweight=".04961mm">
                <v:fill o:detectmouseclick="t"/>
                <v:stroke joinstyle="miter"/>
                <v:path arrowok="t" o:connecttype="custom" o:connectlocs="0,0;0,98584;138748,98584;138748,0;73248,62918;65500,62918;6264,3682;6264,3657;6276,3651;132471,3651;132489,3670;132484,3682;46710,49292;3682,92320;3657,92320;3651,92307;3651,6276;3670,6258;3682,6264;49292,51873;62918,65500;75828,65501;75829,65500;89456,51873;132484,94901;132484,94927;132471,94933;6276,94933;6258,94914;6264,94901;92037,49292;135065,6264;135091,6264;135096,6276;135096,92307;135078,92325;135065,92320" o:connectangles="0,0,0,0,0,0,0,0,0,0,0,0,0,0,0,0,0,0,0,0,0,0,0,0,0,0,0,0,0,0,0,0,0,0,0,0,0"/>
                <w10:anchorlock/>
              </v:shape>
            </w:pict>
          </mc:Fallback>
        </mc:AlternateContent>
      </w:r>
      <w:r w:rsidRPr="0039016B">
        <w:rPr>
          <w:noProof/>
          <w:lang w:val="en-IN" w:eastAsia="en-IN"/>
        </w:rPr>
        <w:drawing>
          <wp:inline distT="0" distB="0" distL="0" distR="0" wp14:anchorId="4FC430DF" wp14:editId="3493CC01">
            <wp:extent cx="160020" cy="160937"/>
            <wp:effectExtent l="0" t="0" r="0" b="0"/>
            <wp:docPr id="20" name="Picture 20" descr="Icon&#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a:hlinkClick r:id="rId10"/>
                    </pic:cNvPr>
                    <pic:cNvPicPr/>
                  </pic:nvPicPr>
                  <pic:blipFill rotWithShape="1">
                    <a:blip r:embed="rId11" cstate="print">
                      <a:extLst>
                        <a:ext uri="{28A0092B-C50C-407E-A947-70E740481C1C}">
                          <a14:useLocalDpi xmlns:a14="http://schemas.microsoft.com/office/drawing/2010/main" val="0"/>
                        </a:ext>
                      </a:extLst>
                    </a:blip>
                    <a:srcRect l="31111" t="15644" r="31451" b="15712"/>
                    <a:stretch/>
                  </pic:blipFill>
                  <pic:spPr bwMode="auto">
                    <a:xfrm>
                      <a:off x="0" y="0"/>
                      <a:ext cx="170598" cy="171576"/>
                    </a:xfrm>
                    <a:prstGeom prst="rect">
                      <a:avLst/>
                    </a:prstGeom>
                    <a:ln>
                      <a:noFill/>
                    </a:ln>
                    <a:extLst>
                      <a:ext uri="{53640926-AAD7-44D8-BBD7-CCE9431645EC}">
                        <a14:shadowObscured xmlns:a14="http://schemas.microsoft.com/office/drawing/2010/main"/>
                      </a:ext>
                    </a:extLst>
                  </pic:spPr>
                </pic:pic>
              </a:graphicData>
            </a:graphic>
          </wp:inline>
        </w:drawing>
      </w:r>
      <w:r>
        <w:rPr>
          <w:color w:val="00B0F0"/>
          <w:vertAlign w:val="superscript"/>
        </w:rPr>
        <w:t xml:space="preserve"> </w:t>
      </w:r>
      <w:r w:rsidRPr="00763512">
        <w:t xml:space="preserve">, Dr. </w:t>
      </w:r>
      <w:proofErr w:type="spellStart"/>
      <w:r w:rsidRPr="00763512">
        <w:t>Sarbeswar</w:t>
      </w:r>
      <w:proofErr w:type="spellEnd"/>
      <w:r w:rsidRPr="00763512">
        <w:t xml:space="preserve"> Hota</w:t>
      </w:r>
      <w:r>
        <w:t xml:space="preserve"> </w:t>
      </w:r>
      <w:r>
        <w:rPr>
          <w:color w:val="00B0F0"/>
          <w:vertAlign w:val="superscript"/>
        </w:rPr>
        <w:t>3</w:t>
      </w:r>
      <w:r w:rsidRPr="0039016B">
        <w:rPr>
          <w:noProof/>
          <w:lang w:val="en-IN" w:eastAsia="en-IN"/>
        </w:rPr>
        <mc:AlternateContent>
          <mc:Choice Requires="wps">
            <w:drawing>
              <wp:inline distT="0" distB="0" distL="0" distR="0" wp14:anchorId="250618E8" wp14:editId="75F64E40">
                <wp:extent cx="138747" cy="98583"/>
                <wp:effectExtent l="19050" t="19050" r="33020" b="34925"/>
                <wp:docPr id="1345866083" name="Freeform: Shape 1345866083">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38747" cy="98583"/>
                        </a:xfrm>
                        <a:custGeom>
                          <a:avLst/>
                          <a:gdLst>
                            <a:gd name="connsiteX0" fmla="*/ 0 w 138747"/>
                            <a:gd name="connsiteY0" fmla="*/ 0 h 98583"/>
                            <a:gd name="connsiteX1" fmla="*/ 0 w 138747"/>
                            <a:gd name="connsiteY1" fmla="*/ 98584 h 98583"/>
                            <a:gd name="connsiteX2" fmla="*/ 138748 w 138747"/>
                            <a:gd name="connsiteY2" fmla="*/ 98584 h 98583"/>
                            <a:gd name="connsiteX3" fmla="*/ 138748 w 138747"/>
                            <a:gd name="connsiteY3" fmla="*/ 0 h 98583"/>
                            <a:gd name="connsiteX4" fmla="*/ 73248 w 138747"/>
                            <a:gd name="connsiteY4" fmla="*/ 62918 h 98583"/>
                            <a:gd name="connsiteX5" fmla="*/ 65500 w 138747"/>
                            <a:gd name="connsiteY5" fmla="*/ 62918 h 98583"/>
                            <a:gd name="connsiteX6" fmla="*/ 6264 w 138747"/>
                            <a:gd name="connsiteY6" fmla="*/ 3682 h 98583"/>
                            <a:gd name="connsiteX7" fmla="*/ 6264 w 138747"/>
                            <a:gd name="connsiteY7" fmla="*/ 3657 h 98583"/>
                            <a:gd name="connsiteX8" fmla="*/ 6276 w 138747"/>
                            <a:gd name="connsiteY8" fmla="*/ 3651 h 98583"/>
                            <a:gd name="connsiteX9" fmla="*/ 132471 w 138747"/>
                            <a:gd name="connsiteY9" fmla="*/ 3651 h 98583"/>
                            <a:gd name="connsiteX10" fmla="*/ 132489 w 138747"/>
                            <a:gd name="connsiteY10" fmla="*/ 3670 h 98583"/>
                            <a:gd name="connsiteX11" fmla="*/ 132484 w 138747"/>
                            <a:gd name="connsiteY11" fmla="*/ 3682 h 98583"/>
                            <a:gd name="connsiteX12" fmla="*/ 46710 w 138747"/>
                            <a:gd name="connsiteY12" fmla="*/ 49292 h 98583"/>
                            <a:gd name="connsiteX13" fmla="*/ 3682 w 138747"/>
                            <a:gd name="connsiteY13" fmla="*/ 92320 h 98583"/>
                            <a:gd name="connsiteX14" fmla="*/ 3657 w 138747"/>
                            <a:gd name="connsiteY14" fmla="*/ 92320 h 98583"/>
                            <a:gd name="connsiteX15" fmla="*/ 3651 w 138747"/>
                            <a:gd name="connsiteY15" fmla="*/ 92307 h 98583"/>
                            <a:gd name="connsiteX16" fmla="*/ 3651 w 138747"/>
                            <a:gd name="connsiteY16" fmla="*/ 6276 h 98583"/>
                            <a:gd name="connsiteX17" fmla="*/ 3670 w 138747"/>
                            <a:gd name="connsiteY17" fmla="*/ 6258 h 98583"/>
                            <a:gd name="connsiteX18" fmla="*/ 3682 w 138747"/>
                            <a:gd name="connsiteY18" fmla="*/ 6264 h 98583"/>
                            <a:gd name="connsiteX19" fmla="*/ 49292 w 138747"/>
                            <a:gd name="connsiteY19" fmla="*/ 51873 h 98583"/>
                            <a:gd name="connsiteX20" fmla="*/ 62918 w 138747"/>
                            <a:gd name="connsiteY20" fmla="*/ 65500 h 98583"/>
                            <a:gd name="connsiteX21" fmla="*/ 75828 w 138747"/>
                            <a:gd name="connsiteY21" fmla="*/ 65501 h 98583"/>
                            <a:gd name="connsiteX22" fmla="*/ 75829 w 138747"/>
                            <a:gd name="connsiteY22" fmla="*/ 65500 h 98583"/>
                            <a:gd name="connsiteX23" fmla="*/ 89456 w 138747"/>
                            <a:gd name="connsiteY23" fmla="*/ 51873 h 98583"/>
                            <a:gd name="connsiteX24" fmla="*/ 132484 w 138747"/>
                            <a:gd name="connsiteY24" fmla="*/ 94901 h 98583"/>
                            <a:gd name="connsiteX25" fmla="*/ 132484 w 138747"/>
                            <a:gd name="connsiteY25" fmla="*/ 94927 h 98583"/>
                            <a:gd name="connsiteX26" fmla="*/ 132471 w 138747"/>
                            <a:gd name="connsiteY26" fmla="*/ 94933 h 98583"/>
                            <a:gd name="connsiteX27" fmla="*/ 6276 w 138747"/>
                            <a:gd name="connsiteY27" fmla="*/ 94933 h 98583"/>
                            <a:gd name="connsiteX28" fmla="*/ 6258 w 138747"/>
                            <a:gd name="connsiteY28" fmla="*/ 94914 h 98583"/>
                            <a:gd name="connsiteX29" fmla="*/ 6264 w 138747"/>
                            <a:gd name="connsiteY29" fmla="*/ 94901 h 98583"/>
                            <a:gd name="connsiteX30" fmla="*/ 92037 w 138747"/>
                            <a:gd name="connsiteY30" fmla="*/ 49292 h 98583"/>
                            <a:gd name="connsiteX31" fmla="*/ 135065 w 138747"/>
                            <a:gd name="connsiteY31" fmla="*/ 6264 h 98583"/>
                            <a:gd name="connsiteX32" fmla="*/ 135091 w 138747"/>
                            <a:gd name="connsiteY32" fmla="*/ 6264 h 98583"/>
                            <a:gd name="connsiteX33" fmla="*/ 135096 w 138747"/>
                            <a:gd name="connsiteY33" fmla="*/ 6276 h 98583"/>
                            <a:gd name="connsiteX34" fmla="*/ 135096 w 138747"/>
                            <a:gd name="connsiteY34" fmla="*/ 92307 h 98583"/>
                            <a:gd name="connsiteX35" fmla="*/ 135078 w 138747"/>
                            <a:gd name="connsiteY35" fmla="*/ 92325 h 98583"/>
                            <a:gd name="connsiteX36" fmla="*/ 135065 w 138747"/>
                            <a:gd name="connsiteY36" fmla="*/ 92320 h 98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38747" h="98583">
                              <a:moveTo>
                                <a:pt x="0" y="0"/>
                              </a:moveTo>
                              <a:lnTo>
                                <a:pt x="0" y="98584"/>
                              </a:lnTo>
                              <a:lnTo>
                                <a:pt x="138748" y="98584"/>
                              </a:lnTo>
                              <a:lnTo>
                                <a:pt x="138748" y="0"/>
                              </a:lnTo>
                              <a:close/>
                              <a:moveTo>
                                <a:pt x="73248" y="62918"/>
                              </a:moveTo>
                              <a:cubicBezTo>
                                <a:pt x="71104" y="65049"/>
                                <a:pt x="67643" y="65049"/>
                                <a:pt x="65500" y="62918"/>
                              </a:cubicBezTo>
                              <a:lnTo>
                                <a:pt x="6264" y="3682"/>
                              </a:lnTo>
                              <a:cubicBezTo>
                                <a:pt x="6257" y="3675"/>
                                <a:pt x="6257" y="3663"/>
                                <a:pt x="6264" y="3657"/>
                              </a:cubicBezTo>
                              <a:cubicBezTo>
                                <a:pt x="6267" y="3653"/>
                                <a:pt x="6272" y="3651"/>
                                <a:pt x="6276" y="3651"/>
                              </a:cubicBezTo>
                              <a:lnTo>
                                <a:pt x="132471" y="3651"/>
                              </a:lnTo>
                              <a:cubicBezTo>
                                <a:pt x="132481" y="3651"/>
                                <a:pt x="132489" y="3660"/>
                                <a:pt x="132489" y="3670"/>
                              </a:cubicBezTo>
                              <a:cubicBezTo>
                                <a:pt x="132489" y="3674"/>
                                <a:pt x="132487" y="3679"/>
                                <a:pt x="132484" y="3682"/>
                              </a:cubicBezTo>
                              <a:close/>
                              <a:moveTo>
                                <a:pt x="46710" y="49292"/>
                              </a:moveTo>
                              <a:lnTo>
                                <a:pt x="3682" y="92320"/>
                              </a:lnTo>
                              <a:cubicBezTo>
                                <a:pt x="3675" y="92327"/>
                                <a:pt x="3663" y="92327"/>
                                <a:pt x="3657" y="92320"/>
                              </a:cubicBezTo>
                              <a:cubicBezTo>
                                <a:pt x="3653" y="92316"/>
                                <a:pt x="3651" y="92312"/>
                                <a:pt x="3651" y="92307"/>
                              </a:cubicBezTo>
                              <a:lnTo>
                                <a:pt x="3651" y="6276"/>
                              </a:lnTo>
                              <a:cubicBezTo>
                                <a:pt x="3651" y="6266"/>
                                <a:pt x="3660" y="6258"/>
                                <a:pt x="3670" y="6258"/>
                              </a:cubicBezTo>
                              <a:cubicBezTo>
                                <a:pt x="3674" y="6259"/>
                                <a:pt x="3679" y="6260"/>
                                <a:pt x="3682" y="6264"/>
                              </a:cubicBezTo>
                              <a:close/>
                              <a:moveTo>
                                <a:pt x="49292" y="51873"/>
                              </a:moveTo>
                              <a:lnTo>
                                <a:pt x="62918" y="65500"/>
                              </a:lnTo>
                              <a:cubicBezTo>
                                <a:pt x="66483" y="69065"/>
                                <a:pt x="72262" y="69066"/>
                                <a:pt x="75828" y="65501"/>
                              </a:cubicBezTo>
                              <a:cubicBezTo>
                                <a:pt x="75828" y="65501"/>
                                <a:pt x="75829" y="65500"/>
                                <a:pt x="75829" y="65500"/>
                              </a:cubicBezTo>
                              <a:lnTo>
                                <a:pt x="89456" y="51873"/>
                              </a:lnTo>
                              <a:lnTo>
                                <a:pt x="132484" y="94901"/>
                              </a:lnTo>
                              <a:cubicBezTo>
                                <a:pt x="132491" y="94909"/>
                                <a:pt x="132491" y="94920"/>
                                <a:pt x="132484" y="94927"/>
                              </a:cubicBezTo>
                              <a:cubicBezTo>
                                <a:pt x="132480" y="94930"/>
                                <a:pt x="132476" y="94933"/>
                                <a:pt x="132471" y="94933"/>
                              </a:cubicBezTo>
                              <a:lnTo>
                                <a:pt x="6276" y="94933"/>
                              </a:lnTo>
                              <a:cubicBezTo>
                                <a:pt x="6266" y="94932"/>
                                <a:pt x="6258" y="94924"/>
                                <a:pt x="6258" y="94914"/>
                              </a:cubicBezTo>
                              <a:cubicBezTo>
                                <a:pt x="6259" y="94909"/>
                                <a:pt x="6260" y="94905"/>
                                <a:pt x="6264" y="94901"/>
                              </a:cubicBezTo>
                              <a:close/>
                              <a:moveTo>
                                <a:pt x="92037" y="49292"/>
                              </a:moveTo>
                              <a:lnTo>
                                <a:pt x="135065" y="6264"/>
                              </a:lnTo>
                              <a:cubicBezTo>
                                <a:pt x="135072" y="6257"/>
                                <a:pt x="135084" y="6257"/>
                                <a:pt x="135091" y="6264"/>
                              </a:cubicBezTo>
                              <a:cubicBezTo>
                                <a:pt x="135094" y="6267"/>
                                <a:pt x="135096" y="6272"/>
                                <a:pt x="135096" y="6276"/>
                              </a:cubicBezTo>
                              <a:lnTo>
                                <a:pt x="135096" y="92307"/>
                              </a:lnTo>
                              <a:cubicBezTo>
                                <a:pt x="135096" y="92317"/>
                                <a:pt x="135088" y="92325"/>
                                <a:pt x="135078" y="92325"/>
                              </a:cubicBezTo>
                              <a:cubicBezTo>
                                <a:pt x="135073" y="92325"/>
                                <a:pt x="135069" y="92323"/>
                                <a:pt x="135065" y="92320"/>
                              </a:cubicBezTo>
                              <a:close/>
                            </a:path>
                          </a:pathLst>
                        </a:custGeom>
                        <a:solidFill>
                          <a:srgbClr val="000000"/>
                        </a:solidFill>
                        <a:ln w="1786" cap="flat">
                          <a:solidFill>
                            <a:schemeClr val="accent1">
                              <a:lumMod val="75000"/>
                            </a:schemeClr>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3ED183" id="Freeform: Shape 1345866083" o:spid="_x0000_s1026" href="mailto:sarbeswarahota@soa.ac.in" style="width:10.9pt;height:7.75pt;visibility:visible;mso-wrap-style:square;mso-left-percent:-10001;mso-top-percent:-10001;mso-position-horizontal:absolute;mso-position-horizontal-relative:char;mso-position-vertical:absolute;mso-position-vertical-relative:line;mso-left-percent:-10001;mso-top-percent:-10001;v-text-anchor:middle" coordsize="138747,9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" o:button="t" path="m,l,98584r138748,l138748,,,xm73248,62918v-2144,2131,-5605,2131,-7748,l6264,3682v-7,-7,-7,-19,,-25c6267,3653,6272,3651,6276,3651r126195,c132481,3651,132489,3660,132489,3670v,4,-2,9,-5,12l73248,62918xm46710,49292l3682,92320v-7,7,-19,7,-25,c3653,92316,3651,92312,3651,92307r,-86031c3651,6266,3660,6258,3670,6258v4,1,9,2,12,6l46710,49292xm49292,51873l62918,65500v3565,3565,9344,3566,12910,1c75828,65501,75829,65500,75829,65500l89456,51873r43028,43028c132491,94909,132491,94920,132484,94927v-4,3,-8,6,-13,6l6276,94933v-10,-1,-18,-9,-18,-19c6259,94909,6260,94905,6264,94901l49292,51873xm92037,49292l135065,6264v7,-7,19,-7,26,c135094,6267,135096,6272,135096,6276r,86031c135096,92317,135088,92325,135078,92325v-5,,-9,-2,-13,-5l92037,49292xe" fillcolor="black" strokecolor="#2f5496 [2404]" strokeweight=".04961mm">
                <v:fill o:detectmouseclick="t"/>
                <v:stroke joinstyle="miter"/>
                <v:path arrowok="t" o:connecttype="custom" o:connectlocs="0,0;0,98584;138748,98584;138748,0;73248,62918;65500,62918;6264,3682;6264,3657;6276,3651;132471,3651;132489,3670;132484,3682;46710,49292;3682,92320;3657,92320;3651,92307;3651,6276;3670,6258;3682,6264;49292,51873;62918,65500;75828,65501;75829,65500;89456,51873;132484,94901;132484,94927;132471,94933;6276,94933;6258,94914;6264,94901;92037,49292;135065,6264;135091,6264;135096,6276;135096,92307;135078,92325;135065,92320" o:connectangles="0,0,0,0,0,0,0,0,0,0,0,0,0,0,0,0,0,0,0,0,0,0,0,0,0,0,0,0,0,0,0,0,0,0,0,0,0"/>
                <w10:anchorlock/>
              </v:shape>
            </w:pict>
          </mc:Fallback>
        </mc:AlternateContent>
      </w:r>
      <w:r w:rsidRPr="0039016B">
        <w:rPr>
          <w:noProof/>
          <w:lang w:val="en-IN" w:eastAsia="en-IN"/>
        </w:rPr>
        <w:drawing>
          <wp:inline distT="0" distB="0" distL="0" distR="0" wp14:anchorId="0524E284" wp14:editId="73129FC4">
            <wp:extent cx="160020" cy="160937"/>
            <wp:effectExtent l="0" t="0" r="0" b="0"/>
            <wp:docPr id="2040449762" name="Picture 2040449762" descr="Icon&#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49762" name="Picture 2040449762" descr="Icon&#10;&#10;Description automatically generated">
                      <a:hlinkClick r:id="rId13"/>
                    </pic:cNvPr>
                    <pic:cNvPicPr/>
                  </pic:nvPicPr>
                  <pic:blipFill rotWithShape="1">
                    <a:blip r:embed="rId11" cstate="print">
                      <a:extLst>
                        <a:ext uri="{28A0092B-C50C-407E-A947-70E740481C1C}">
                          <a14:useLocalDpi xmlns:a14="http://schemas.microsoft.com/office/drawing/2010/main" val="0"/>
                        </a:ext>
                      </a:extLst>
                    </a:blip>
                    <a:srcRect l="31111" t="15644" r="31451" b="15712"/>
                    <a:stretch/>
                  </pic:blipFill>
                  <pic:spPr bwMode="auto">
                    <a:xfrm>
                      <a:off x="0" y="0"/>
                      <a:ext cx="170598" cy="171576"/>
                    </a:xfrm>
                    <a:prstGeom prst="rect">
                      <a:avLst/>
                    </a:prstGeom>
                    <a:ln>
                      <a:noFill/>
                    </a:ln>
                    <a:extLst>
                      <a:ext uri="{53640926-AAD7-44D8-BBD7-CCE9431645EC}">
                        <a14:shadowObscured xmlns:a14="http://schemas.microsoft.com/office/drawing/2010/main"/>
                      </a:ext>
                    </a:extLst>
                  </pic:spPr>
                </pic:pic>
              </a:graphicData>
            </a:graphic>
          </wp:inline>
        </w:drawing>
      </w:r>
      <w:r w:rsidRPr="00763512">
        <w:t xml:space="preserve"> , Ila Shridhar Savant</w:t>
      </w:r>
      <w:r>
        <w:t xml:space="preserve"> </w:t>
      </w:r>
      <w:r>
        <w:rPr>
          <w:color w:val="00B0F0"/>
          <w:vertAlign w:val="superscript"/>
        </w:rPr>
        <w:t>4</w:t>
      </w:r>
      <w:r w:rsidRPr="0039016B">
        <w:rPr>
          <w:noProof/>
          <w:lang w:val="en-IN" w:eastAsia="en-IN"/>
        </w:rPr>
        <mc:AlternateContent>
          <mc:Choice Requires="wps">
            <w:drawing>
              <wp:inline distT="0" distB="0" distL="0" distR="0" wp14:anchorId="2C881CCA" wp14:editId="7CC52B26">
                <wp:extent cx="138747" cy="98583"/>
                <wp:effectExtent l="19050" t="19050" r="33020" b="34925"/>
                <wp:docPr id="206557951" name="Freeform: Shape 206557951">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38747" cy="98583"/>
                        </a:xfrm>
                        <a:custGeom>
                          <a:avLst/>
                          <a:gdLst>
                            <a:gd name="connsiteX0" fmla="*/ 0 w 138747"/>
                            <a:gd name="connsiteY0" fmla="*/ 0 h 98583"/>
                            <a:gd name="connsiteX1" fmla="*/ 0 w 138747"/>
                            <a:gd name="connsiteY1" fmla="*/ 98584 h 98583"/>
                            <a:gd name="connsiteX2" fmla="*/ 138748 w 138747"/>
                            <a:gd name="connsiteY2" fmla="*/ 98584 h 98583"/>
                            <a:gd name="connsiteX3" fmla="*/ 138748 w 138747"/>
                            <a:gd name="connsiteY3" fmla="*/ 0 h 98583"/>
                            <a:gd name="connsiteX4" fmla="*/ 73248 w 138747"/>
                            <a:gd name="connsiteY4" fmla="*/ 62918 h 98583"/>
                            <a:gd name="connsiteX5" fmla="*/ 65500 w 138747"/>
                            <a:gd name="connsiteY5" fmla="*/ 62918 h 98583"/>
                            <a:gd name="connsiteX6" fmla="*/ 6264 w 138747"/>
                            <a:gd name="connsiteY6" fmla="*/ 3682 h 98583"/>
                            <a:gd name="connsiteX7" fmla="*/ 6264 w 138747"/>
                            <a:gd name="connsiteY7" fmla="*/ 3657 h 98583"/>
                            <a:gd name="connsiteX8" fmla="*/ 6276 w 138747"/>
                            <a:gd name="connsiteY8" fmla="*/ 3651 h 98583"/>
                            <a:gd name="connsiteX9" fmla="*/ 132471 w 138747"/>
                            <a:gd name="connsiteY9" fmla="*/ 3651 h 98583"/>
                            <a:gd name="connsiteX10" fmla="*/ 132489 w 138747"/>
                            <a:gd name="connsiteY10" fmla="*/ 3670 h 98583"/>
                            <a:gd name="connsiteX11" fmla="*/ 132484 w 138747"/>
                            <a:gd name="connsiteY11" fmla="*/ 3682 h 98583"/>
                            <a:gd name="connsiteX12" fmla="*/ 46710 w 138747"/>
                            <a:gd name="connsiteY12" fmla="*/ 49292 h 98583"/>
                            <a:gd name="connsiteX13" fmla="*/ 3682 w 138747"/>
                            <a:gd name="connsiteY13" fmla="*/ 92320 h 98583"/>
                            <a:gd name="connsiteX14" fmla="*/ 3657 w 138747"/>
                            <a:gd name="connsiteY14" fmla="*/ 92320 h 98583"/>
                            <a:gd name="connsiteX15" fmla="*/ 3651 w 138747"/>
                            <a:gd name="connsiteY15" fmla="*/ 92307 h 98583"/>
                            <a:gd name="connsiteX16" fmla="*/ 3651 w 138747"/>
                            <a:gd name="connsiteY16" fmla="*/ 6276 h 98583"/>
                            <a:gd name="connsiteX17" fmla="*/ 3670 w 138747"/>
                            <a:gd name="connsiteY17" fmla="*/ 6258 h 98583"/>
                            <a:gd name="connsiteX18" fmla="*/ 3682 w 138747"/>
                            <a:gd name="connsiteY18" fmla="*/ 6264 h 98583"/>
                            <a:gd name="connsiteX19" fmla="*/ 49292 w 138747"/>
                            <a:gd name="connsiteY19" fmla="*/ 51873 h 98583"/>
                            <a:gd name="connsiteX20" fmla="*/ 62918 w 138747"/>
                            <a:gd name="connsiteY20" fmla="*/ 65500 h 98583"/>
                            <a:gd name="connsiteX21" fmla="*/ 75828 w 138747"/>
                            <a:gd name="connsiteY21" fmla="*/ 65501 h 98583"/>
                            <a:gd name="connsiteX22" fmla="*/ 75829 w 138747"/>
                            <a:gd name="connsiteY22" fmla="*/ 65500 h 98583"/>
                            <a:gd name="connsiteX23" fmla="*/ 89456 w 138747"/>
                            <a:gd name="connsiteY23" fmla="*/ 51873 h 98583"/>
                            <a:gd name="connsiteX24" fmla="*/ 132484 w 138747"/>
                            <a:gd name="connsiteY24" fmla="*/ 94901 h 98583"/>
                            <a:gd name="connsiteX25" fmla="*/ 132484 w 138747"/>
                            <a:gd name="connsiteY25" fmla="*/ 94927 h 98583"/>
                            <a:gd name="connsiteX26" fmla="*/ 132471 w 138747"/>
                            <a:gd name="connsiteY26" fmla="*/ 94933 h 98583"/>
                            <a:gd name="connsiteX27" fmla="*/ 6276 w 138747"/>
                            <a:gd name="connsiteY27" fmla="*/ 94933 h 98583"/>
                            <a:gd name="connsiteX28" fmla="*/ 6258 w 138747"/>
                            <a:gd name="connsiteY28" fmla="*/ 94914 h 98583"/>
                            <a:gd name="connsiteX29" fmla="*/ 6264 w 138747"/>
                            <a:gd name="connsiteY29" fmla="*/ 94901 h 98583"/>
                            <a:gd name="connsiteX30" fmla="*/ 92037 w 138747"/>
                            <a:gd name="connsiteY30" fmla="*/ 49292 h 98583"/>
                            <a:gd name="connsiteX31" fmla="*/ 135065 w 138747"/>
                            <a:gd name="connsiteY31" fmla="*/ 6264 h 98583"/>
                            <a:gd name="connsiteX32" fmla="*/ 135091 w 138747"/>
                            <a:gd name="connsiteY32" fmla="*/ 6264 h 98583"/>
                            <a:gd name="connsiteX33" fmla="*/ 135096 w 138747"/>
                            <a:gd name="connsiteY33" fmla="*/ 6276 h 98583"/>
                            <a:gd name="connsiteX34" fmla="*/ 135096 w 138747"/>
                            <a:gd name="connsiteY34" fmla="*/ 92307 h 98583"/>
                            <a:gd name="connsiteX35" fmla="*/ 135078 w 138747"/>
                            <a:gd name="connsiteY35" fmla="*/ 92325 h 98583"/>
                            <a:gd name="connsiteX36" fmla="*/ 135065 w 138747"/>
                            <a:gd name="connsiteY36" fmla="*/ 92320 h 98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38747" h="98583">
                              <a:moveTo>
                                <a:pt x="0" y="0"/>
                              </a:moveTo>
                              <a:lnTo>
                                <a:pt x="0" y="98584"/>
                              </a:lnTo>
                              <a:lnTo>
                                <a:pt x="138748" y="98584"/>
                              </a:lnTo>
                              <a:lnTo>
                                <a:pt x="138748" y="0"/>
                              </a:lnTo>
                              <a:close/>
                              <a:moveTo>
                                <a:pt x="73248" y="62918"/>
                              </a:moveTo>
                              <a:cubicBezTo>
                                <a:pt x="71104" y="65049"/>
                                <a:pt x="67643" y="65049"/>
                                <a:pt x="65500" y="62918"/>
                              </a:cubicBezTo>
                              <a:lnTo>
                                <a:pt x="6264" y="3682"/>
                              </a:lnTo>
                              <a:cubicBezTo>
                                <a:pt x="6257" y="3675"/>
                                <a:pt x="6257" y="3663"/>
                                <a:pt x="6264" y="3657"/>
                              </a:cubicBezTo>
                              <a:cubicBezTo>
                                <a:pt x="6267" y="3653"/>
                                <a:pt x="6272" y="3651"/>
                                <a:pt x="6276" y="3651"/>
                              </a:cubicBezTo>
                              <a:lnTo>
                                <a:pt x="132471" y="3651"/>
                              </a:lnTo>
                              <a:cubicBezTo>
                                <a:pt x="132481" y="3651"/>
                                <a:pt x="132489" y="3660"/>
                                <a:pt x="132489" y="3670"/>
                              </a:cubicBezTo>
                              <a:cubicBezTo>
                                <a:pt x="132489" y="3674"/>
                                <a:pt x="132487" y="3679"/>
                                <a:pt x="132484" y="3682"/>
                              </a:cubicBezTo>
                              <a:close/>
                              <a:moveTo>
                                <a:pt x="46710" y="49292"/>
                              </a:moveTo>
                              <a:lnTo>
                                <a:pt x="3682" y="92320"/>
                              </a:lnTo>
                              <a:cubicBezTo>
                                <a:pt x="3675" y="92327"/>
                                <a:pt x="3663" y="92327"/>
                                <a:pt x="3657" y="92320"/>
                              </a:cubicBezTo>
                              <a:cubicBezTo>
                                <a:pt x="3653" y="92316"/>
                                <a:pt x="3651" y="92312"/>
                                <a:pt x="3651" y="92307"/>
                              </a:cubicBezTo>
                              <a:lnTo>
                                <a:pt x="3651" y="6276"/>
                              </a:lnTo>
                              <a:cubicBezTo>
                                <a:pt x="3651" y="6266"/>
                                <a:pt x="3660" y="6258"/>
                                <a:pt x="3670" y="6258"/>
                              </a:cubicBezTo>
                              <a:cubicBezTo>
                                <a:pt x="3674" y="6259"/>
                                <a:pt x="3679" y="6260"/>
                                <a:pt x="3682" y="6264"/>
                              </a:cubicBezTo>
                              <a:close/>
                              <a:moveTo>
                                <a:pt x="49292" y="51873"/>
                              </a:moveTo>
                              <a:lnTo>
                                <a:pt x="62918" y="65500"/>
                              </a:lnTo>
                              <a:cubicBezTo>
                                <a:pt x="66483" y="69065"/>
                                <a:pt x="72262" y="69066"/>
                                <a:pt x="75828" y="65501"/>
                              </a:cubicBezTo>
                              <a:cubicBezTo>
                                <a:pt x="75828" y="65501"/>
                                <a:pt x="75829" y="65500"/>
                                <a:pt x="75829" y="65500"/>
                              </a:cubicBezTo>
                              <a:lnTo>
                                <a:pt x="89456" y="51873"/>
                              </a:lnTo>
                              <a:lnTo>
                                <a:pt x="132484" y="94901"/>
                              </a:lnTo>
                              <a:cubicBezTo>
                                <a:pt x="132491" y="94909"/>
                                <a:pt x="132491" y="94920"/>
                                <a:pt x="132484" y="94927"/>
                              </a:cubicBezTo>
                              <a:cubicBezTo>
                                <a:pt x="132480" y="94930"/>
                                <a:pt x="132476" y="94933"/>
                                <a:pt x="132471" y="94933"/>
                              </a:cubicBezTo>
                              <a:lnTo>
                                <a:pt x="6276" y="94933"/>
                              </a:lnTo>
                              <a:cubicBezTo>
                                <a:pt x="6266" y="94932"/>
                                <a:pt x="6258" y="94924"/>
                                <a:pt x="6258" y="94914"/>
                              </a:cubicBezTo>
                              <a:cubicBezTo>
                                <a:pt x="6259" y="94909"/>
                                <a:pt x="6260" y="94905"/>
                                <a:pt x="6264" y="94901"/>
                              </a:cubicBezTo>
                              <a:close/>
                              <a:moveTo>
                                <a:pt x="92037" y="49292"/>
                              </a:moveTo>
                              <a:lnTo>
                                <a:pt x="135065" y="6264"/>
                              </a:lnTo>
                              <a:cubicBezTo>
                                <a:pt x="135072" y="6257"/>
                                <a:pt x="135084" y="6257"/>
                                <a:pt x="135091" y="6264"/>
                              </a:cubicBezTo>
                              <a:cubicBezTo>
                                <a:pt x="135094" y="6267"/>
                                <a:pt x="135096" y="6272"/>
                                <a:pt x="135096" y="6276"/>
                              </a:cubicBezTo>
                              <a:lnTo>
                                <a:pt x="135096" y="92307"/>
                              </a:lnTo>
                              <a:cubicBezTo>
                                <a:pt x="135096" y="92317"/>
                                <a:pt x="135088" y="92325"/>
                                <a:pt x="135078" y="92325"/>
                              </a:cubicBezTo>
                              <a:cubicBezTo>
                                <a:pt x="135073" y="92325"/>
                                <a:pt x="135069" y="92323"/>
                                <a:pt x="135065" y="92320"/>
                              </a:cubicBezTo>
                              <a:close/>
                            </a:path>
                          </a:pathLst>
                        </a:custGeom>
                        <a:solidFill>
                          <a:srgbClr val="000000"/>
                        </a:solidFill>
                        <a:ln w="1786" cap="flat">
                          <a:solidFill>
                            <a:schemeClr val="accent1">
                              <a:lumMod val="75000"/>
                            </a:schemeClr>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16FAEA" id="Freeform: Shape 206557951" o:spid="_x0000_s1026" href="mailto:ila.savant@vit.edu" style="width:10.9pt;height:7.75pt;visibility:visible;mso-wrap-style:square;mso-left-percent:-10001;mso-top-percent:-10001;mso-position-horizontal:absolute;mso-position-horizontal-relative:char;mso-position-vertical:absolute;mso-position-vertical-relative:line;mso-left-percent:-10001;mso-top-percent:-10001;v-text-anchor:middle" coordsize="138747,9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" o:button="t" path="m,l,98584r138748,l138748,,,xm73248,62918v-2144,2131,-5605,2131,-7748,l6264,3682v-7,-7,-7,-19,,-25c6267,3653,6272,3651,6276,3651r126195,c132481,3651,132489,3660,132489,3670v,4,-2,9,-5,12l73248,62918xm46710,49292l3682,92320v-7,7,-19,7,-25,c3653,92316,3651,92312,3651,92307r,-86031c3651,6266,3660,6258,3670,6258v4,1,9,2,12,6l46710,49292xm49292,51873l62918,65500v3565,3565,9344,3566,12910,1c75828,65501,75829,65500,75829,65500l89456,51873r43028,43028c132491,94909,132491,94920,132484,94927v-4,3,-8,6,-13,6l6276,94933v-10,-1,-18,-9,-18,-19c6259,94909,6260,94905,6264,94901l49292,51873xm92037,49292l135065,6264v7,-7,19,-7,26,c135094,6267,135096,6272,135096,6276r,86031c135096,92317,135088,92325,135078,92325v-5,,-9,-2,-13,-5l92037,49292xe" fillcolor="black" strokecolor="#2f5496 [2404]" strokeweight=".04961mm">
                <v:fill o:detectmouseclick="t"/>
                <v:stroke joinstyle="miter"/>
                <v:path arrowok="t" o:connecttype="custom" o:connectlocs="0,0;0,98584;138748,98584;138748,0;73248,62918;65500,62918;6264,3682;6264,3657;6276,3651;132471,3651;132489,3670;132484,3682;46710,49292;3682,92320;3657,92320;3651,92307;3651,6276;3670,6258;3682,6264;49292,51873;62918,65500;75828,65501;75829,65500;89456,51873;132484,94901;132484,94927;132471,94933;6276,94933;6258,94914;6264,94901;92037,49292;135065,6264;135091,6264;135096,6276;135096,92307;135078,92325;135065,92320" o:connectangles="0,0,0,0,0,0,0,0,0,0,0,0,0,0,0,0,0,0,0,0,0,0,0,0,0,0,0,0,0,0,0,0,0,0,0,0,0"/>
                <w10:anchorlock/>
              </v:shape>
            </w:pict>
          </mc:Fallback>
        </mc:AlternateContent>
      </w:r>
      <w:r w:rsidRPr="00763512">
        <w:t xml:space="preserve"> , Rahul Thakur</w:t>
      </w:r>
      <w:r>
        <w:t xml:space="preserve"> </w:t>
      </w:r>
      <w:r>
        <w:rPr>
          <w:color w:val="00B0F0"/>
          <w:vertAlign w:val="superscript"/>
        </w:rPr>
        <w:t>5</w:t>
      </w:r>
      <w:r w:rsidRPr="0039016B">
        <w:rPr>
          <w:noProof/>
          <w:lang w:val="en-IN" w:eastAsia="en-IN"/>
        </w:rPr>
        <mc:AlternateContent>
          <mc:Choice Requires="wps">
            <w:drawing>
              <wp:inline distT="0" distB="0" distL="0" distR="0" wp14:anchorId="331552BB" wp14:editId="5413A893">
                <wp:extent cx="138747" cy="98583"/>
                <wp:effectExtent l="19050" t="19050" r="33020" b="34925"/>
                <wp:docPr id="483639105" name="Freeform: Shape 483639105">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38747" cy="98583"/>
                        </a:xfrm>
                        <a:custGeom>
                          <a:avLst/>
                          <a:gdLst>
                            <a:gd name="connsiteX0" fmla="*/ 0 w 138747"/>
                            <a:gd name="connsiteY0" fmla="*/ 0 h 98583"/>
                            <a:gd name="connsiteX1" fmla="*/ 0 w 138747"/>
                            <a:gd name="connsiteY1" fmla="*/ 98584 h 98583"/>
                            <a:gd name="connsiteX2" fmla="*/ 138748 w 138747"/>
                            <a:gd name="connsiteY2" fmla="*/ 98584 h 98583"/>
                            <a:gd name="connsiteX3" fmla="*/ 138748 w 138747"/>
                            <a:gd name="connsiteY3" fmla="*/ 0 h 98583"/>
                            <a:gd name="connsiteX4" fmla="*/ 73248 w 138747"/>
                            <a:gd name="connsiteY4" fmla="*/ 62918 h 98583"/>
                            <a:gd name="connsiteX5" fmla="*/ 65500 w 138747"/>
                            <a:gd name="connsiteY5" fmla="*/ 62918 h 98583"/>
                            <a:gd name="connsiteX6" fmla="*/ 6264 w 138747"/>
                            <a:gd name="connsiteY6" fmla="*/ 3682 h 98583"/>
                            <a:gd name="connsiteX7" fmla="*/ 6264 w 138747"/>
                            <a:gd name="connsiteY7" fmla="*/ 3657 h 98583"/>
                            <a:gd name="connsiteX8" fmla="*/ 6276 w 138747"/>
                            <a:gd name="connsiteY8" fmla="*/ 3651 h 98583"/>
                            <a:gd name="connsiteX9" fmla="*/ 132471 w 138747"/>
                            <a:gd name="connsiteY9" fmla="*/ 3651 h 98583"/>
                            <a:gd name="connsiteX10" fmla="*/ 132489 w 138747"/>
                            <a:gd name="connsiteY10" fmla="*/ 3670 h 98583"/>
                            <a:gd name="connsiteX11" fmla="*/ 132484 w 138747"/>
                            <a:gd name="connsiteY11" fmla="*/ 3682 h 98583"/>
                            <a:gd name="connsiteX12" fmla="*/ 46710 w 138747"/>
                            <a:gd name="connsiteY12" fmla="*/ 49292 h 98583"/>
                            <a:gd name="connsiteX13" fmla="*/ 3682 w 138747"/>
                            <a:gd name="connsiteY13" fmla="*/ 92320 h 98583"/>
                            <a:gd name="connsiteX14" fmla="*/ 3657 w 138747"/>
                            <a:gd name="connsiteY14" fmla="*/ 92320 h 98583"/>
                            <a:gd name="connsiteX15" fmla="*/ 3651 w 138747"/>
                            <a:gd name="connsiteY15" fmla="*/ 92307 h 98583"/>
                            <a:gd name="connsiteX16" fmla="*/ 3651 w 138747"/>
                            <a:gd name="connsiteY16" fmla="*/ 6276 h 98583"/>
                            <a:gd name="connsiteX17" fmla="*/ 3670 w 138747"/>
                            <a:gd name="connsiteY17" fmla="*/ 6258 h 98583"/>
                            <a:gd name="connsiteX18" fmla="*/ 3682 w 138747"/>
                            <a:gd name="connsiteY18" fmla="*/ 6264 h 98583"/>
                            <a:gd name="connsiteX19" fmla="*/ 49292 w 138747"/>
                            <a:gd name="connsiteY19" fmla="*/ 51873 h 98583"/>
                            <a:gd name="connsiteX20" fmla="*/ 62918 w 138747"/>
                            <a:gd name="connsiteY20" fmla="*/ 65500 h 98583"/>
                            <a:gd name="connsiteX21" fmla="*/ 75828 w 138747"/>
                            <a:gd name="connsiteY21" fmla="*/ 65501 h 98583"/>
                            <a:gd name="connsiteX22" fmla="*/ 75829 w 138747"/>
                            <a:gd name="connsiteY22" fmla="*/ 65500 h 98583"/>
                            <a:gd name="connsiteX23" fmla="*/ 89456 w 138747"/>
                            <a:gd name="connsiteY23" fmla="*/ 51873 h 98583"/>
                            <a:gd name="connsiteX24" fmla="*/ 132484 w 138747"/>
                            <a:gd name="connsiteY24" fmla="*/ 94901 h 98583"/>
                            <a:gd name="connsiteX25" fmla="*/ 132484 w 138747"/>
                            <a:gd name="connsiteY25" fmla="*/ 94927 h 98583"/>
                            <a:gd name="connsiteX26" fmla="*/ 132471 w 138747"/>
                            <a:gd name="connsiteY26" fmla="*/ 94933 h 98583"/>
                            <a:gd name="connsiteX27" fmla="*/ 6276 w 138747"/>
                            <a:gd name="connsiteY27" fmla="*/ 94933 h 98583"/>
                            <a:gd name="connsiteX28" fmla="*/ 6258 w 138747"/>
                            <a:gd name="connsiteY28" fmla="*/ 94914 h 98583"/>
                            <a:gd name="connsiteX29" fmla="*/ 6264 w 138747"/>
                            <a:gd name="connsiteY29" fmla="*/ 94901 h 98583"/>
                            <a:gd name="connsiteX30" fmla="*/ 92037 w 138747"/>
                            <a:gd name="connsiteY30" fmla="*/ 49292 h 98583"/>
                            <a:gd name="connsiteX31" fmla="*/ 135065 w 138747"/>
                            <a:gd name="connsiteY31" fmla="*/ 6264 h 98583"/>
                            <a:gd name="connsiteX32" fmla="*/ 135091 w 138747"/>
                            <a:gd name="connsiteY32" fmla="*/ 6264 h 98583"/>
                            <a:gd name="connsiteX33" fmla="*/ 135096 w 138747"/>
                            <a:gd name="connsiteY33" fmla="*/ 6276 h 98583"/>
                            <a:gd name="connsiteX34" fmla="*/ 135096 w 138747"/>
                            <a:gd name="connsiteY34" fmla="*/ 92307 h 98583"/>
                            <a:gd name="connsiteX35" fmla="*/ 135078 w 138747"/>
                            <a:gd name="connsiteY35" fmla="*/ 92325 h 98583"/>
                            <a:gd name="connsiteX36" fmla="*/ 135065 w 138747"/>
                            <a:gd name="connsiteY36" fmla="*/ 92320 h 98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38747" h="98583">
                              <a:moveTo>
                                <a:pt x="0" y="0"/>
                              </a:moveTo>
                              <a:lnTo>
                                <a:pt x="0" y="98584"/>
                              </a:lnTo>
                              <a:lnTo>
                                <a:pt x="138748" y="98584"/>
                              </a:lnTo>
                              <a:lnTo>
                                <a:pt x="138748" y="0"/>
                              </a:lnTo>
                              <a:close/>
                              <a:moveTo>
                                <a:pt x="73248" y="62918"/>
                              </a:moveTo>
                              <a:cubicBezTo>
                                <a:pt x="71104" y="65049"/>
                                <a:pt x="67643" y="65049"/>
                                <a:pt x="65500" y="62918"/>
                              </a:cubicBezTo>
                              <a:lnTo>
                                <a:pt x="6264" y="3682"/>
                              </a:lnTo>
                              <a:cubicBezTo>
                                <a:pt x="6257" y="3675"/>
                                <a:pt x="6257" y="3663"/>
                                <a:pt x="6264" y="3657"/>
                              </a:cubicBezTo>
                              <a:cubicBezTo>
                                <a:pt x="6267" y="3653"/>
                                <a:pt x="6272" y="3651"/>
                                <a:pt x="6276" y="3651"/>
                              </a:cubicBezTo>
                              <a:lnTo>
                                <a:pt x="132471" y="3651"/>
                              </a:lnTo>
                              <a:cubicBezTo>
                                <a:pt x="132481" y="3651"/>
                                <a:pt x="132489" y="3660"/>
                                <a:pt x="132489" y="3670"/>
                              </a:cubicBezTo>
                              <a:cubicBezTo>
                                <a:pt x="132489" y="3674"/>
                                <a:pt x="132487" y="3679"/>
                                <a:pt x="132484" y="3682"/>
                              </a:cubicBezTo>
                              <a:close/>
                              <a:moveTo>
                                <a:pt x="46710" y="49292"/>
                              </a:moveTo>
                              <a:lnTo>
                                <a:pt x="3682" y="92320"/>
                              </a:lnTo>
                              <a:cubicBezTo>
                                <a:pt x="3675" y="92327"/>
                                <a:pt x="3663" y="92327"/>
                                <a:pt x="3657" y="92320"/>
                              </a:cubicBezTo>
                              <a:cubicBezTo>
                                <a:pt x="3653" y="92316"/>
                                <a:pt x="3651" y="92312"/>
                                <a:pt x="3651" y="92307"/>
                              </a:cubicBezTo>
                              <a:lnTo>
                                <a:pt x="3651" y="6276"/>
                              </a:lnTo>
                              <a:cubicBezTo>
                                <a:pt x="3651" y="6266"/>
                                <a:pt x="3660" y="6258"/>
                                <a:pt x="3670" y="6258"/>
                              </a:cubicBezTo>
                              <a:cubicBezTo>
                                <a:pt x="3674" y="6259"/>
                                <a:pt x="3679" y="6260"/>
                                <a:pt x="3682" y="6264"/>
                              </a:cubicBezTo>
                              <a:close/>
                              <a:moveTo>
                                <a:pt x="49292" y="51873"/>
                              </a:moveTo>
                              <a:lnTo>
                                <a:pt x="62918" y="65500"/>
                              </a:lnTo>
                              <a:cubicBezTo>
                                <a:pt x="66483" y="69065"/>
                                <a:pt x="72262" y="69066"/>
                                <a:pt x="75828" y="65501"/>
                              </a:cubicBezTo>
                              <a:cubicBezTo>
                                <a:pt x="75828" y="65501"/>
                                <a:pt x="75829" y="65500"/>
                                <a:pt x="75829" y="65500"/>
                              </a:cubicBezTo>
                              <a:lnTo>
                                <a:pt x="89456" y="51873"/>
                              </a:lnTo>
                              <a:lnTo>
                                <a:pt x="132484" y="94901"/>
                              </a:lnTo>
                              <a:cubicBezTo>
                                <a:pt x="132491" y="94909"/>
                                <a:pt x="132491" y="94920"/>
                                <a:pt x="132484" y="94927"/>
                              </a:cubicBezTo>
                              <a:cubicBezTo>
                                <a:pt x="132480" y="94930"/>
                                <a:pt x="132476" y="94933"/>
                                <a:pt x="132471" y="94933"/>
                              </a:cubicBezTo>
                              <a:lnTo>
                                <a:pt x="6276" y="94933"/>
                              </a:lnTo>
                              <a:cubicBezTo>
                                <a:pt x="6266" y="94932"/>
                                <a:pt x="6258" y="94924"/>
                                <a:pt x="6258" y="94914"/>
                              </a:cubicBezTo>
                              <a:cubicBezTo>
                                <a:pt x="6259" y="94909"/>
                                <a:pt x="6260" y="94905"/>
                                <a:pt x="6264" y="94901"/>
                              </a:cubicBezTo>
                              <a:close/>
                              <a:moveTo>
                                <a:pt x="92037" y="49292"/>
                              </a:moveTo>
                              <a:lnTo>
                                <a:pt x="135065" y="6264"/>
                              </a:lnTo>
                              <a:cubicBezTo>
                                <a:pt x="135072" y="6257"/>
                                <a:pt x="135084" y="6257"/>
                                <a:pt x="135091" y="6264"/>
                              </a:cubicBezTo>
                              <a:cubicBezTo>
                                <a:pt x="135094" y="6267"/>
                                <a:pt x="135096" y="6272"/>
                                <a:pt x="135096" y="6276"/>
                              </a:cubicBezTo>
                              <a:lnTo>
                                <a:pt x="135096" y="92307"/>
                              </a:lnTo>
                              <a:cubicBezTo>
                                <a:pt x="135096" y="92317"/>
                                <a:pt x="135088" y="92325"/>
                                <a:pt x="135078" y="92325"/>
                              </a:cubicBezTo>
                              <a:cubicBezTo>
                                <a:pt x="135073" y="92325"/>
                                <a:pt x="135069" y="92323"/>
                                <a:pt x="135065" y="92320"/>
                              </a:cubicBezTo>
                              <a:close/>
                            </a:path>
                          </a:pathLst>
                        </a:custGeom>
                        <a:solidFill>
                          <a:srgbClr val="000000"/>
                        </a:solidFill>
                        <a:ln w="1786" cap="flat">
                          <a:solidFill>
                            <a:schemeClr val="accent1">
                              <a:lumMod val="75000"/>
                            </a:schemeClr>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4B0F39" id="Freeform: Shape 483639105" o:spid="_x0000_s1026" href="mailto:rahul.thakur.orp@chitkara.edu.in" style="width:10.9pt;height:7.75pt;visibility:visible;mso-wrap-style:square;mso-left-percent:-10001;mso-top-percent:-10001;mso-position-horizontal:absolute;mso-position-horizontal-relative:char;mso-position-vertical:absolute;mso-position-vertical-relative:line;mso-left-percent:-10001;mso-top-percent:-10001;v-text-anchor:middle" coordsize="138747,9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" o:button="t" path="m,l,98584r138748,l138748,,,xm73248,62918v-2144,2131,-5605,2131,-7748,l6264,3682v-7,-7,-7,-19,,-25c6267,3653,6272,3651,6276,3651r126195,c132481,3651,132489,3660,132489,3670v,4,-2,9,-5,12l73248,62918xm46710,49292l3682,92320v-7,7,-19,7,-25,c3653,92316,3651,92312,3651,92307r,-86031c3651,6266,3660,6258,3670,6258v4,1,9,2,12,6l46710,49292xm49292,51873l62918,65500v3565,3565,9344,3566,12910,1c75828,65501,75829,65500,75829,65500l89456,51873r43028,43028c132491,94909,132491,94920,132484,94927v-4,3,-8,6,-13,6l6276,94933v-10,-1,-18,-9,-18,-19c6259,94909,6260,94905,6264,94901l49292,51873xm92037,49292l135065,6264v7,-7,19,-7,26,c135094,6267,135096,6272,135096,6276r,86031c135096,92317,135088,92325,135078,92325v-5,,-9,-2,-13,-5l92037,49292xe" fillcolor="black" strokecolor="#2f5496 [2404]" strokeweight=".04961mm">
                <v:fill o:detectmouseclick="t"/>
                <v:stroke joinstyle="miter"/>
                <v:path arrowok="t" o:connecttype="custom" o:connectlocs="0,0;0,98584;138748,98584;138748,0;73248,62918;65500,62918;6264,3682;6264,3657;6276,3651;132471,3651;132489,3670;132484,3682;46710,49292;3682,92320;3657,92320;3651,92307;3651,6276;3670,6258;3682,6264;49292,51873;62918,65500;75828,65501;75829,65500;89456,51873;132484,94901;132484,94927;132471,94933;6276,94933;6258,94914;6264,94901;92037,49292;135065,6264;135091,6264;135096,6276;135096,92307;135078,92325;135065,92320" o:connectangles="0,0,0,0,0,0,0,0,0,0,0,0,0,0,0,0,0,0,0,0,0,0,0,0,0,0,0,0,0,0,0,0,0,0,0,0,0"/>
                <w10:anchorlock/>
              </v:shape>
            </w:pict>
          </mc:Fallback>
        </mc:AlternateContent>
      </w:r>
      <w:r w:rsidRPr="0039016B">
        <w:rPr>
          <w:noProof/>
          <w:lang w:val="en-IN" w:eastAsia="en-IN"/>
        </w:rPr>
        <w:drawing>
          <wp:inline distT="0" distB="0" distL="0" distR="0" wp14:anchorId="1136E4AD" wp14:editId="01EF6917">
            <wp:extent cx="160020" cy="160937"/>
            <wp:effectExtent l="0" t="0" r="0" b="0"/>
            <wp:docPr id="749115660" name="Picture 749115660" descr="Icon&#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15660" name="Picture 749115660" descr="Icon&#10;&#10;Description automatically generated">
                      <a:hlinkClick r:id="rId16"/>
                    </pic:cNvPr>
                    <pic:cNvPicPr/>
                  </pic:nvPicPr>
                  <pic:blipFill rotWithShape="1">
                    <a:blip r:embed="rId11" cstate="print">
                      <a:extLst>
                        <a:ext uri="{28A0092B-C50C-407E-A947-70E740481C1C}">
                          <a14:useLocalDpi xmlns:a14="http://schemas.microsoft.com/office/drawing/2010/main" val="0"/>
                        </a:ext>
                      </a:extLst>
                    </a:blip>
                    <a:srcRect l="31111" t="15644" r="31451" b="15712"/>
                    <a:stretch/>
                  </pic:blipFill>
                  <pic:spPr bwMode="auto">
                    <a:xfrm>
                      <a:off x="0" y="0"/>
                      <a:ext cx="170598" cy="171576"/>
                    </a:xfrm>
                    <a:prstGeom prst="rect">
                      <a:avLst/>
                    </a:prstGeom>
                    <a:ln>
                      <a:noFill/>
                    </a:ln>
                    <a:extLst>
                      <a:ext uri="{53640926-AAD7-44D8-BBD7-CCE9431645EC}">
                        <a14:shadowObscured xmlns:a14="http://schemas.microsoft.com/office/drawing/2010/main"/>
                      </a:ext>
                    </a:extLst>
                  </pic:spPr>
                </pic:pic>
              </a:graphicData>
            </a:graphic>
          </wp:inline>
        </w:drawing>
      </w:r>
      <w:r w:rsidRPr="00763512">
        <w:t>, Dr. Amit Kumar Shrivastav</w:t>
      </w:r>
      <w:r>
        <w:t xml:space="preserve"> </w:t>
      </w:r>
      <w:r>
        <w:rPr>
          <w:color w:val="00B0F0"/>
          <w:vertAlign w:val="superscript"/>
        </w:rPr>
        <w:t>6</w:t>
      </w:r>
      <w:r w:rsidRPr="0039016B">
        <w:rPr>
          <w:noProof/>
          <w:lang w:val="en-IN" w:eastAsia="en-IN"/>
        </w:rPr>
        <mc:AlternateContent>
          <mc:Choice Requires="wps">
            <w:drawing>
              <wp:inline distT="0" distB="0" distL="0" distR="0" wp14:anchorId="24AB33FB" wp14:editId="161ED35F">
                <wp:extent cx="138747" cy="98583"/>
                <wp:effectExtent l="19050" t="19050" r="33020" b="34925"/>
                <wp:docPr id="1655608117" name="Freeform: Shape 1655608117">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138747" cy="98583"/>
                        </a:xfrm>
                        <a:custGeom>
                          <a:avLst/>
                          <a:gdLst>
                            <a:gd name="connsiteX0" fmla="*/ 0 w 138747"/>
                            <a:gd name="connsiteY0" fmla="*/ 0 h 98583"/>
                            <a:gd name="connsiteX1" fmla="*/ 0 w 138747"/>
                            <a:gd name="connsiteY1" fmla="*/ 98584 h 98583"/>
                            <a:gd name="connsiteX2" fmla="*/ 138748 w 138747"/>
                            <a:gd name="connsiteY2" fmla="*/ 98584 h 98583"/>
                            <a:gd name="connsiteX3" fmla="*/ 138748 w 138747"/>
                            <a:gd name="connsiteY3" fmla="*/ 0 h 98583"/>
                            <a:gd name="connsiteX4" fmla="*/ 73248 w 138747"/>
                            <a:gd name="connsiteY4" fmla="*/ 62918 h 98583"/>
                            <a:gd name="connsiteX5" fmla="*/ 65500 w 138747"/>
                            <a:gd name="connsiteY5" fmla="*/ 62918 h 98583"/>
                            <a:gd name="connsiteX6" fmla="*/ 6264 w 138747"/>
                            <a:gd name="connsiteY6" fmla="*/ 3682 h 98583"/>
                            <a:gd name="connsiteX7" fmla="*/ 6264 w 138747"/>
                            <a:gd name="connsiteY7" fmla="*/ 3657 h 98583"/>
                            <a:gd name="connsiteX8" fmla="*/ 6276 w 138747"/>
                            <a:gd name="connsiteY8" fmla="*/ 3651 h 98583"/>
                            <a:gd name="connsiteX9" fmla="*/ 132471 w 138747"/>
                            <a:gd name="connsiteY9" fmla="*/ 3651 h 98583"/>
                            <a:gd name="connsiteX10" fmla="*/ 132489 w 138747"/>
                            <a:gd name="connsiteY10" fmla="*/ 3670 h 98583"/>
                            <a:gd name="connsiteX11" fmla="*/ 132484 w 138747"/>
                            <a:gd name="connsiteY11" fmla="*/ 3682 h 98583"/>
                            <a:gd name="connsiteX12" fmla="*/ 46710 w 138747"/>
                            <a:gd name="connsiteY12" fmla="*/ 49292 h 98583"/>
                            <a:gd name="connsiteX13" fmla="*/ 3682 w 138747"/>
                            <a:gd name="connsiteY13" fmla="*/ 92320 h 98583"/>
                            <a:gd name="connsiteX14" fmla="*/ 3657 w 138747"/>
                            <a:gd name="connsiteY14" fmla="*/ 92320 h 98583"/>
                            <a:gd name="connsiteX15" fmla="*/ 3651 w 138747"/>
                            <a:gd name="connsiteY15" fmla="*/ 92307 h 98583"/>
                            <a:gd name="connsiteX16" fmla="*/ 3651 w 138747"/>
                            <a:gd name="connsiteY16" fmla="*/ 6276 h 98583"/>
                            <a:gd name="connsiteX17" fmla="*/ 3670 w 138747"/>
                            <a:gd name="connsiteY17" fmla="*/ 6258 h 98583"/>
                            <a:gd name="connsiteX18" fmla="*/ 3682 w 138747"/>
                            <a:gd name="connsiteY18" fmla="*/ 6264 h 98583"/>
                            <a:gd name="connsiteX19" fmla="*/ 49292 w 138747"/>
                            <a:gd name="connsiteY19" fmla="*/ 51873 h 98583"/>
                            <a:gd name="connsiteX20" fmla="*/ 62918 w 138747"/>
                            <a:gd name="connsiteY20" fmla="*/ 65500 h 98583"/>
                            <a:gd name="connsiteX21" fmla="*/ 75828 w 138747"/>
                            <a:gd name="connsiteY21" fmla="*/ 65501 h 98583"/>
                            <a:gd name="connsiteX22" fmla="*/ 75829 w 138747"/>
                            <a:gd name="connsiteY22" fmla="*/ 65500 h 98583"/>
                            <a:gd name="connsiteX23" fmla="*/ 89456 w 138747"/>
                            <a:gd name="connsiteY23" fmla="*/ 51873 h 98583"/>
                            <a:gd name="connsiteX24" fmla="*/ 132484 w 138747"/>
                            <a:gd name="connsiteY24" fmla="*/ 94901 h 98583"/>
                            <a:gd name="connsiteX25" fmla="*/ 132484 w 138747"/>
                            <a:gd name="connsiteY25" fmla="*/ 94927 h 98583"/>
                            <a:gd name="connsiteX26" fmla="*/ 132471 w 138747"/>
                            <a:gd name="connsiteY26" fmla="*/ 94933 h 98583"/>
                            <a:gd name="connsiteX27" fmla="*/ 6276 w 138747"/>
                            <a:gd name="connsiteY27" fmla="*/ 94933 h 98583"/>
                            <a:gd name="connsiteX28" fmla="*/ 6258 w 138747"/>
                            <a:gd name="connsiteY28" fmla="*/ 94914 h 98583"/>
                            <a:gd name="connsiteX29" fmla="*/ 6264 w 138747"/>
                            <a:gd name="connsiteY29" fmla="*/ 94901 h 98583"/>
                            <a:gd name="connsiteX30" fmla="*/ 92037 w 138747"/>
                            <a:gd name="connsiteY30" fmla="*/ 49292 h 98583"/>
                            <a:gd name="connsiteX31" fmla="*/ 135065 w 138747"/>
                            <a:gd name="connsiteY31" fmla="*/ 6264 h 98583"/>
                            <a:gd name="connsiteX32" fmla="*/ 135091 w 138747"/>
                            <a:gd name="connsiteY32" fmla="*/ 6264 h 98583"/>
                            <a:gd name="connsiteX33" fmla="*/ 135096 w 138747"/>
                            <a:gd name="connsiteY33" fmla="*/ 6276 h 98583"/>
                            <a:gd name="connsiteX34" fmla="*/ 135096 w 138747"/>
                            <a:gd name="connsiteY34" fmla="*/ 92307 h 98583"/>
                            <a:gd name="connsiteX35" fmla="*/ 135078 w 138747"/>
                            <a:gd name="connsiteY35" fmla="*/ 92325 h 98583"/>
                            <a:gd name="connsiteX36" fmla="*/ 135065 w 138747"/>
                            <a:gd name="connsiteY36" fmla="*/ 92320 h 98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38747" h="98583">
                              <a:moveTo>
                                <a:pt x="0" y="0"/>
                              </a:moveTo>
                              <a:lnTo>
                                <a:pt x="0" y="98584"/>
                              </a:lnTo>
                              <a:lnTo>
                                <a:pt x="138748" y="98584"/>
                              </a:lnTo>
                              <a:lnTo>
                                <a:pt x="138748" y="0"/>
                              </a:lnTo>
                              <a:close/>
                              <a:moveTo>
                                <a:pt x="73248" y="62918"/>
                              </a:moveTo>
                              <a:cubicBezTo>
                                <a:pt x="71104" y="65049"/>
                                <a:pt x="67643" y="65049"/>
                                <a:pt x="65500" y="62918"/>
                              </a:cubicBezTo>
                              <a:lnTo>
                                <a:pt x="6264" y="3682"/>
                              </a:lnTo>
                              <a:cubicBezTo>
                                <a:pt x="6257" y="3675"/>
                                <a:pt x="6257" y="3663"/>
                                <a:pt x="6264" y="3657"/>
                              </a:cubicBezTo>
                              <a:cubicBezTo>
                                <a:pt x="6267" y="3653"/>
                                <a:pt x="6272" y="3651"/>
                                <a:pt x="6276" y="3651"/>
                              </a:cubicBezTo>
                              <a:lnTo>
                                <a:pt x="132471" y="3651"/>
                              </a:lnTo>
                              <a:cubicBezTo>
                                <a:pt x="132481" y="3651"/>
                                <a:pt x="132489" y="3660"/>
                                <a:pt x="132489" y="3670"/>
                              </a:cubicBezTo>
                              <a:cubicBezTo>
                                <a:pt x="132489" y="3674"/>
                                <a:pt x="132487" y="3679"/>
                                <a:pt x="132484" y="3682"/>
                              </a:cubicBezTo>
                              <a:close/>
                              <a:moveTo>
                                <a:pt x="46710" y="49292"/>
                              </a:moveTo>
                              <a:lnTo>
                                <a:pt x="3682" y="92320"/>
                              </a:lnTo>
                              <a:cubicBezTo>
                                <a:pt x="3675" y="92327"/>
                                <a:pt x="3663" y="92327"/>
                                <a:pt x="3657" y="92320"/>
                              </a:cubicBezTo>
                              <a:cubicBezTo>
                                <a:pt x="3653" y="92316"/>
                                <a:pt x="3651" y="92312"/>
                                <a:pt x="3651" y="92307"/>
                              </a:cubicBezTo>
                              <a:lnTo>
                                <a:pt x="3651" y="6276"/>
                              </a:lnTo>
                              <a:cubicBezTo>
                                <a:pt x="3651" y="6266"/>
                                <a:pt x="3660" y="6258"/>
                                <a:pt x="3670" y="6258"/>
                              </a:cubicBezTo>
                              <a:cubicBezTo>
                                <a:pt x="3674" y="6259"/>
                                <a:pt x="3679" y="6260"/>
                                <a:pt x="3682" y="6264"/>
                              </a:cubicBezTo>
                              <a:close/>
                              <a:moveTo>
                                <a:pt x="49292" y="51873"/>
                              </a:moveTo>
                              <a:lnTo>
                                <a:pt x="62918" y="65500"/>
                              </a:lnTo>
                              <a:cubicBezTo>
                                <a:pt x="66483" y="69065"/>
                                <a:pt x="72262" y="69066"/>
                                <a:pt x="75828" y="65501"/>
                              </a:cubicBezTo>
                              <a:cubicBezTo>
                                <a:pt x="75828" y="65501"/>
                                <a:pt x="75829" y="65500"/>
                                <a:pt x="75829" y="65500"/>
                              </a:cubicBezTo>
                              <a:lnTo>
                                <a:pt x="89456" y="51873"/>
                              </a:lnTo>
                              <a:lnTo>
                                <a:pt x="132484" y="94901"/>
                              </a:lnTo>
                              <a:cubicBezTo>
                                <a:pt x="132491" y="94909"/>
                                <a:pt x="132491" y="94920"/>
                                <a:pt x="132484" y="94927"/>
                              </a:cubicBezTo>
                              <a:cubicBezTo>
                                <a:pt x="132480" y="94930"/>
                                <a:pt x="132476" y="94933"/>
                                <a:pt x="132471" y="94933"/>
                              </a:cubicBezTo>
                              <a:lnTo>
                                <a:pt x="6276" y="94933"/>
                              </a:lnTo>
                              <a:cubicBezTo>
                                <a:pt x="6266" y="94932"/>
                                <a:pt x="6258" y="94924"/>
                                <a:pt x="6258" y="94914"/>
                              </a:cubicBezTo>
                              <a:cubicBezTo>
                                <a:pt x="6259" y="94909"/>
                                <a:pt x="6260" y="94905"/>
                                <a:pt x="6264" y="94901"/>
                              </a:cubicBezTo>
                              <a:close/>
                              <a:moveTo>
                                <a:pt x="92037" y="49292"/>
                              </a:moveTo>
                              <a:lnTo>
                                <a:pt x="135065" y="6264"/>
                              </a:lnTo>
                              <a:cubicBezTo>
                                <a:pt x="135072" y="6257"/>
                                <a:pt x="135084" y="6257"/>
                                <a:pt x="135091" y="6264"/>
                              </a:cubicBezTo>
                              <a:cubicBezTo>
                                <a:pt x="135094" y="6267"/>
                                <a:pt x="135096" y="6272"/>
                                <a:pt x="135096" y="6276"/>
                              </a:cubicBezTo>
                              <a:lnTo>
                                <a:pt x="135096" y="92307"/>
                              </a:lnTo>
                              <a:cubicBezTo>
                                <a:pt x="135096" y="92317"/>
                                <a:pt x="135088" y="92325"/>
                                <a:pt x="135078" y="92325"/>
                              </a:cubicBezTo>
                              <a:cubicBezTo>
                                <a:pt x="135073" y="92325"/>
                                <a:pt x="135069" y="92323"/>
                                <a:pt x="135065" y="92320"/>
                              </a:cubicBezTo>
                              <a:close/>
                            </a:path>
                          </a:pathLst>
                        </a:custGeom>
                        <a:solidFill>
                          <a:srgbClr val="000000"/>
                        </a:solidFill>
                        <a:ln w="1786" cap="flat">
                          <a:solidFill>
                            <a:schemeClr val="accent1">
                              <a:lumMod val="75000"/>
                            </a:schemeClr>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3A107DB" id="Freeform: Shape 1655608117" o:spid="_x0000_s1026" href="mailto:amit.s@arkajainuniversity.ac.in" style="width:10.9pt;height:7.75pt;visibility:visible;mso-wrap-style:square;mso-left-percent:-10001;mso-top-percent:-10001;mso-position-horizontal:absolute;mso-position-horizontal-relative:char;mso-position-vertical:absolute;mso-position-vertical-relative:line;mso-left-percent:-10001;mso-top-percent:-10001;v-text-anchor:middle" coordsize="138747,9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" o:button="t" path="m,l,98584r138748,l138748,,,xm73248,62918v-2144,2131,-5605,2131,-7748,l6264,3682v-7,-7,-7,-19,,-25c6267,3653,6272,3651,6276,3651r126195,c132481,3651,132489,3660,132489,3670v,4,-2,9,-5,12l73248,62918xm46710,49292l3682,92320v-7,7,-19,7,-25,c3653,92316,3651,92312,3651,92307r,-86031c3651,6266,3660,6258,3670,6258v4,1,9,2,12,6l46710,49292xm49292,51873l62918,65500v3565,3565,9344,3566,12910,1c75828,65501,75829,65500,75829,65500l89456,51873r43028,43028c132491,94909,132491,94920,132484,94927v-4,3,-8,6,-13,6l6276,94933v-10,-1,-18,-9,-18,-19c6259,94909,6260,94905,6264,94901l49292,51873xm92037,49292l135065,6264v7,-7,19,-7,26,c135094,6267,135096,6272,135096,6276r,86031c135096,92317,135088,92325,135078,92325v-5,,-9,-2,-13,-5l92037,49292xe" fillcolor="black" strokecolor="#2f5496 [2404]" strokeweight=".04961mm">
                <v:fill o:detectmouseclick="t"/>
                <v:stroke joinstyle="miter"/>
                <v:path arrowok="t" o:connecttype="custom" o:connectlocs="0,0;0,98584;138748,98584;138748,0;73248,62918;65500,62918;6264,3682;6264,3657;6276,3651;132471,3651;132489,3670;132484,3682;46710,49292;3682,92320;3657,92320;3651,92307;3651,6276;3670,6258;3682,6264;49292,51873;62918,65500;75828,65501;75829,65500;89456,51873;132484,94901;132484,94927;132471,94933;6276,94933;6258,94914;6264,94901;92037,49292;135065,6264;135091,6264;135096,6276;135096,92307;135078,92325;135065,92320" o:connectangles="0,0,0,0,0,0,0,0,0,0,0,0,0,0,0,0,0,0,0,0,0,0,0,0,0,0,0,0,0,0,0,0,0,0,0,0,0"/>
                <w10:anchorlock/>
              </v:shape>
            </w:pict>
          </mc:Fallback>
        </mc:AlternateContent>
      </w:r>
      <w:r w:rsidRPr="0039016B">
        <w:rPr>
          <w:noProof/>
          <w:lang w:val="en-IN" w:eastAsia="en-IN"/>
        </w:rPr>
        <w:drawing>
          <wp:inline distT="0" distB="0" distL="0" distR="0" wp14:anchorId="3979F8A0" wp14:editId="379F902B">
            <wp:extent cx="160020" cy="160937"/>
            <wp:effectExtent l="0" t="0" r="0" b="0"/>
            <wp:docPr id="1620517813" name="Picture 1620517813" descr="Icon&#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17813" name="Picture 1620517813" descr="Icon&#10;&#10;Description automatically generated">
                      <a:hlinkClick r:id="rId18"/>
                    </pic:cNvPr>
                    <pic:cNvPicPr/>
                  </pic:nvPicPr>
                  <pic:blipFill rotWithShape="1">
                    <a:blip r:embed="rId11" cstate="print">
                      <a:extLst>
                        <a:ext uri="{28A0092B-C50C-407E-A947-70E740481C1C}">
                          <a14:useLocalDpi xmlns:a14="http://schemas.microsoft.com/office/drawing/2010/main" val="0"/>
                        </a:ext>
                      </a:extLst>
                    </a:blip>
                    <a:srcRect l="31111" t="15644" r="31451" b="15712"/>
                    <a:stretch/>
                  </pic:blipFill>
                  <pic:spPr bwMode="auto">
                    <a:xfrm>
                      <a:off x="0" y="0"/>
                      <a:ext cx="170598" cy="171576"/>
                    </a:xfrm>
                    <a:prstGeom prst="rect">
                      <a:avLst/>
                    </a:prstGeom>
                    <a:ln>
                      <a:noFill/>
                    </a:ln>
                    <a:extLst>
                      <a:ext uri="{53640926-AAD7-44D8-BBD7-CCE9431645EC}">
                        <a14:shadowObscured xmlns:a14="http://schemas.microsoft.com/office/drawing/2010/main"/>
                      </a:ext>
                    </a:extLst>
                  </pic:spPr>
                </pic:pic>
              </a:graphicData>
            </a:graphic>
          </wp:inline>
        </w:drawing>
      </w:r>
    </w:p>
    <w:p w14:paraId="5E6D51B9" w14:textId="77777777" w:rsidR="005B54F2" w:rsidRDefault="005B54F2" w:rsidP="00C65617">
      <w:pPr>
        <w:pStyle w:val="Heading3"/>
        <w:rPr>
          <w:rStyle w:val="Heading3Char"/>
        </w:rPr>
      </w:pPr>
    </w:p>
    <w:p w14:paraId="0557600A" w14:textId="1A1C7BF0" w:rsidR="009544BD" w:rsidRPr="00744561" w:rsidRDefault="0058658B" w:rsidP="00763512">
      <w:pPr>
        <w:pStyle w:val="03AuthorAffiliation"/>
        <w:rPr>
          <w:rFonts w:eastAsia="Calibri"/>
        </w:rPr>
      </w:pPr>
      <w:r w:rsidRPr="00734092">
        <w:rPr>
          <w:rFonts w:eastAsia="Calibri"/>
          <w:color w:val="00B0F0"/>
          <w:vertAlign w:val="superscript"/>
        </w:rPr>
        <w:t>1</w:t>
      </w:r>
      <w:r w:rsidR="00734092">
        <w:rPr>
          <w:rFonts w:eastAsia="Calibri"/>
          <w:vertAlign w:val="superscript"/>
        </w:rPr>
        <w:t xml:space="preserve"> </w:t>
      </w:r>
      <w:r w:rsidR="00763512" w:rsidRPr="00763512">
        <w:rPr>
          <w:rFonts w:eastAsia="Calibri"/>
        </w:rPr>
        <w:t>Assistant Professor</w:t>
      </w:r>
      <w:r w:rsidR="00763512">
        <w:rPr>
          <w:rFonts w:eastAsia="Calibri"/>
        </w:rPr>
        <w:t xml:space="preserve">, </w:t>
      </w:r>
      <w:r w:rsidR="00763512" w:rsidRPr="00763512">
        <w:rPr>
          <w:rFonts w:eastAsia="Calibri"/>
        </w:rPr>
        <w:t>School of Business Management</w:t>
      </w:r>
      <w:r w:rsidR="00763512">
        <w:rPr>
          <w:rFonts w:eastAsia="Calibri"/>
        </w:rPr>
        <w:t xml:space="preserve">, </w:t>
      </w:r>
      <w:r w:rsidR="00763512" w:rsidRPr="00763512">
        <w:rPr>
          <w:rFonts w:eastAsia="Calibri"/>
        </w:rPr>
        <w:t xml:space="preserve">Noida </w:t>
      </w:r>
      <w:r w:rsidR="00763512">
        <w:rPr>
          <w:rFonts w:eastAsia="Calibri"/>
        </w:rPr>
        <w:t>I</w:t>
      </w:r>
      <w:r w:rsidR="00763512" w:rsidRPr="00763512">
        <w:rPr>
          <w:rFonts w:eastAsia="Calibri"/>
        </w:rPr>
        <w:t>nternational University</w:t>
      </w:r>
      <w:r w:rsidR="00763512">
        <w:rPr>
          <w:rFonts w:eastAsia="Calibri"/>
        </w:rPr>
        <w:t>, India</w:t>
      </w:r>
      <w:r w:rsidR="009544BD">
        <w:rPr>
          <w:rFonts w:eastAsia="Calibri"/>
        </w:rPr>
        <w:t xml:space="preserve"> </w:t>
      </w:r>
    </w:p>
    <w:p w14:paraId="040C1403" w14:textId="27C82F98" w:rsidR="009544BD" w:rsidRDefault="0058658B" w:rsidP="009544BD">
      <w:pPr>
        <w:pStyle w:val="03AuthorAffiliation"/>
        <w:rPr>
          <w:rFonts w:eastAsia="Calibri"/>
        </w:rPr>
      </w:pPr>
      <w:r w:rsidRPr="00734092">
        <w:rPr>
          <w:rFonts w:eastAsia="Calibri"/>
          <w:color w:val="00B0F0"/>
          <w:vertAlign w:val="superscript"/>
        </w:rPr>
        <w:t>2</w:t>
      </w:r>
      <w:r w:rsidR="00734092">
        <w:rPr>
          <w:rFonts w:eastAsia="Calibri"/>
          <w:vertAlign w:val="superscript"/>
        </w:rPr>
        <w:t xml:space="preserve"> </w:t>
      </w:r>
      <w:r w:rsidR="00763512" w:rsidRPr="00763512">
        <w:rPr>
          <w:rFonts w:eastAsia="Calibri"/>
        </w:rPr>
        <w:t>Assistant Professor, Department of Design, Vivekananda Global University, Jaipur, India</w:t>
      </w:r>
    </w:p>
    <w:p w14:paraId="56E38AD9" w14:textId="0F318C27" w:rsidR="00763512" w:rsidRPr="00763512" w:rsidRDefault="00763512" w:rsidP="009544BD">
      <w:pPr>
        <w:pStyle w:val="03AuthorAffiliation"/>
        <w:rPr>
          <w:rFonts w:eastAsia="Calibri"/>
          <w:color w:val="00B0F0"/>
          <w:vertAlign w:val="superscript"/>
        </w:rPr>
      </w:pPr>
      <w:r w:rsidRPr="00763512">
        <w:rPr>
          <w:rFonts w:eastAsia="Calibri"/>
          <w:color w:val="00B0F0"/>
          <w:vertAlign w:val="superscript"/>
        </w:rPr>
        <w:t>3</w:t>
      </w:r>
      <w:r>
        <w:rPr>
          <w:rFonts w:eastAsia="Calibri"/>
          <w:color w:val="00B0F0"/>
          <w:vertAlign w:val="superscript"/>
        </w:rPr>
        <w:t xml:space="preserve"> </w:t>
      </w:r>
      <w:r w:rsidRPr="00763512">
        <w:rPr>
          <w:rFonts w:eastAsia="Calibri"/>
        </w:rPr>
        <w:t xml:space="preserve">Associate Professor, Department of Computer Applications, Siksha 'O' </w:t>
      </w:r>
      <w:proofErr w:type="spellStart"/>
      <w:r w:rsidRPr="00763512">
        <w:rPr>
          <w:rFonts w:eastAsia="Calibri"/>
        </w:rPr>
        <w:t>Anusandhan</w:t>
      </w:r>
      <w:proofErr w:type="spellEnd"/>
      <w:r w:rsidRPr="00763512">
        <w:rPr>
          <w:rFonts w:eastAsia="Calibri"/>
        </w:rPr>
        <w:t xml:space="preserve"> (Deemed to be University), Bhubaneswar, Odisha, India</w:t>
      </w:r>
    </w:p>
    <w:p w14:paraId="1EE201F4" w14:textId="60627A6E" w:rsidR="00763512" w:rsidRPr="00763512" w:rsidRDefault="00763512" w:rsidP="00763512">
      <w:pPr>
        <w:pStyle w:val="03AuthorAffiliation"/>
        <w:rPr>
          <w:rFonts w:eastAsia="Calibri"/>
        </w:rPr>
      </w:pPr>
      <w:r w:rsidRPr="00763512">
        <w:rPr>
          <w:rFonts w:eastAsia="Calibri"/>
          <w:color w:val="00B0F0"/>
          <w:vertAlign w:val="superscript"/>
        </w:rPr>
        <w:t>4</w:t>
      </w:r>
      <w:r>
        <w:rPr>
          <w:rFonts w:eastAsia="Calibri"/>
          <w:color w:val="00B0F0"/>
          <w:vertAlign w:val="superscript"/>
        </w:rPr>
        <w:t xml:space="preserve"> </w:t>
      </w:r>
      <w:r w:rsidRPr="00763512">
        <w:rPr>
          <w:rFonts w:eastAsia="Calibri"/>
        </w:rPr>
        <w:t xml:space="preserve">Department of Artificial </w:t>
      </w:r>
      <w:r>
        <w:rPr>
          <w:rFonts w:eastAsia="Calibri"/>
        </w:rPr>
        <w:t>I</w:t>
      </w:r>
      <w:r w:rsidRPr="00763512">
        <w:rPr>
          <w:rFonts w:eastAsia="Calibri"/>
        </w:rPr>
        <w:t>ntelligence and Data science</w:t>
      </w:r>
      <w:r>
        <w:rPr>
          <w:rFonts w:eastAsia="Calibri"/>
        </w:rPr>
        <w:t xml:space="preserve"> </w:t>
      </w:r>
      <w:r w:rsidRPr="00763512">
        <w:rPr>
          <w:rFonts w:eastAsia="Calibri"/>
        </w:rPr>
        <w:t>Vishwakarma Institute of Technology, Pune, Maharashtra, 411037</w:t>
      </w:r>
      <w:r>
        <w:rPr>
          <w:rFonts w:eastAsia="Calibri"/>
        </w:rPr>
        <w:t>,</w:t>
      </w:r>
      <w:r w:rsidRPr="00763512">
        <w:rPr>
          <w:rFonts w:eastAsia="Calibri"/>
        </w:rPr>
        <w:t xml:space="preserve"> India</w:t>
      </w:r>
    </w:p>
    <w:p w14:paraId="0254188F" w14:textId="3CDE5C4D" w:rsidR="00763512" w:rsidRPr="00763512" w:rsidRDefault="00763512" w:rsidP="009544BD">
      <w:pPr>
        <w:pStyle w:val="03AuthorAffiliation"/>
        <w:rPr>
          <w:rFonts w:eastAsia="Calibri"/>
          <w:color w:val="00B0F0"/>
          <w:vertAlign w:val="superscript"/>
        </w:rPr>
      </w:pPr>
      <w:r w:rsidRPr="00763512">
        <w:rPr>
          <w:rFonts w:eastAsia="Calibri"/>
          <w:color w:val="00B0F0"/>
          <w:vertAlign w:val="superscript"/>
        </w:rPr>
        <w:t>5</w:t>
      </w:r>
      <w:r>
        <w:rPr>
          <w:rFonts w:eastAsia="Calibri"/>
          <w:color w:val="00B0F0"/>
          <w:vertAlign w:val="superscript"/>
        </w:rPr>
        <w:t xml:space="preserve"> </w:t>
      </w:r>
      <w:r w:rsidRPr="00763512">
        <w:rPr>
          <w:rFonts w:eastAsia="Calibri"/>
        </w:rPr>
        <w:t>Centre of Research Impact and Outcome, Chitkara University, Rajpura- 140417, Punjab, India</w:t>
      </w:r>
    </w:p>
    <w:p w14:paraId="7BE6265F" w14:textId="06FDD301" w:rsidR="00763512" w:rsidRPr="00C62C29" w:rsidRDefault="00763512" w:rsidP="009544BD">
      <w:pPr>
        <w:pStyle w:val="03AuthorAffiliation"/>
        <w:rPr>
          <w:rFonts w:eastAsia="Calibri"/>
          <w:color w:val="00B0F0"/>
          <w:vertAlign w:val="superscript"/>
        </w:rPr>
      </w:pPr>
      <w:r w:rsidRPr="00763512">
        <w:rPr>
          <w:rFonts w:eastAsia="Calibri"/>
          <w:color w:val="00B0F0"/>
          <w:vertAlign w:val="superscript"/>
        </w:rPr>
        <w:t>6</w:t>
      </w:r>
      <w:r>
        <w:rPr>
          <w:rFonts w:eastAsia="Calibri"/>
          <w:color w:val="00B0F0"/>
          <w:vertAlign w:val="superscript"/>
        </w:rPr>
        <w:t xml:space="preserve"> </w:t>
      </w:r>
      <w:r w:rsidRPr="00763512">
        <w:rPr>
          <w:rFonts w:eastAsia="Calibri"/>
        </w:rPr>
        <w:t>Associate Professor, Department of Management, ARKA JAIN University Jamshedpur, Jharkhand, India</w:t>
      </w:r>
    </w:p>
    <w:p w14:paraId="41B51E54" w14:textId="77777777" w:rsidR="00C65617" w:rsidRDefault="00C65617" w:rsidP="00C65617">
      <w:pPr>
        <w:pStyle w:val="Heading3"/>
      </w:pPr>
    </w:p>
    <w:tbl>
      <w:tblPr>
        <w:tblStyle w:val="TableGrid"/>
        <w:tblW w:w="0" w:type="auto"/>
        <w:jc w:val="center"/>
        <w:tblLayout w:type="fixed"/>
        <w:tblLook w:val="04A0" w:firstRow="1" w:lastRow="0" w:firstColumn="1" w:lastColumn="0" w:noHBand="0" w:noVBand="1"/>
      </w:tblPr>
      <w:tblGrid>
        <w:gridCol w:w="1703"/>
        <w:gridCol w:w="1627"/>
        <w:gridCol w:w="7730"/>
      </w:tblGrid>
      <w:tr w:rsidR="00DE304E" w:rsidRPr="00172125" w14:paraId="1891FBAA" w14:textId="77777777" w:rsidTr="00EE4113">
        <w:trPr>
          <w:cnfStyle w:val="000000100000" w:firstRow="0" w:lastRow="0" w:firstColumn="0" w:lastColumn="0" w:oddVBand="0" w:evenVBand="0" w:oddHBand="1" w:evenHBand="0" w:firstRowFirstColumn="0" w:firstRowLastColumn="0" w:lastRowFirstColumn="0" w:lastRowLastColumn="0"/>
          <w:trHeight w:val="552"/>
          <w:jc w:val="center"/>
        </w:trPr>
        <w:tc>
          <w:tcPr>
            <w:tcW w:w="1703" w:type="dxa"/>
            <w:vMerge w:val="restart"/>
            <w:vAlign w:val="center"/>
          </w:tcPr>
          <w:p w14:paraId="52147FF1" w14:textId="07CE0703" w:rsidR="00DE304E" w:rsidRPr="00B24881" w:rsidRDefault="00237540" w:rsidP="008A3977">
            <w:pPr>
              <w:jc w:val="center"/>
              <w:rPr>
                <w:rFonts w:ascii="Cambria" w:hAnsi="Cambria"/>
              </w:rPr>
            </w:pPr>
            <w:r>
              <w:rPr>
                <w:rFonts w:ascii="Cambria" w:hAnsi="Cambria"/>
                <w:noProof/>
              </w:rPr>
              <w:drawing>
                <wp:inline distT="0" distB="0" distL="0" distR="0" wp14:anchorId="05EFB371" wp14:editId="12662532">
                  <wp:extent cx="772053" cy="772053"/>
                  <wp:effectExtent l="0" t="0" r="9525" b="9525"/>
                  <wp:docPr id="1159265770" name="Picture 7" descr="A black and white background with circles and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65770" name="Picture 7" descr="A black and white background with circles and a tre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6434" cy="776434"/>
                          </a:xfrm>
                          <a:prstGeom prst="rect">
                            <a:avLst/>
                          </a:prstGeom>
                        </pic:spPr>
                      </pic:pic>
                    </a:graphicData>
                  </a:graphic>
                </wp:inline>
              </w:drawing>
            </w:r>
          </w:p>
        </w:tc>
        <w:tc>
          <w:tcPr>
            <w:tcW w:w="1627" w:type="dxa"/>
            <w:vMerge w:val="restart"/>
          </w:tcPr>
          <w:p w14:paraId="7FC19614" w14:textId="3E136648" w:rsidR="00DE304E" w:rsidRPr="00B24881" w:rsidRDefault="00DE304E" w:rsidP="008A3977">
            <w:pPr>
              <w:jc w:val="center"/>
              <w:rPr>
                <w:rFonts w:ascii="Cambria" w:hAnsi="Cambria"/>
              </w:rPr>
            </w:pPr>
            <w:r w:rsidRPr="00172125">
              <w:rPr>
                <w:rFonts w:ascii="Cambria" w:hAnsi="Cambria"/>
                <w:noProof/>
                <w:lang w:eastAsia="en-IN"/>
              </w:rPr>
              <w:drawing>
                <wp:inline distT="0" distB="0" distL="0" distR="0" wp14:anchorId="0947AEC7" wp14:editId="621A2232">
                  <wp:extent cx="776377" cy="732702"/>
                  <wp:effectExtent l="0" t="0" r="5080" b="0"/>
                  <wp:docPr id="685" name="image2.png" descr="A picture containing logo&#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image2.png" descr="A picture containing logo&#10;&#10;Description automatically generated">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3266" cy="748641"/>
                          </a:xfrm>
                          <a:prstGeom prst="rect">
                            <a:avLst/>
                          </a:prstGeom>
                        </pic:spPr>
                      </pic:pic>
                    </a:graphicData>
                  </a:graphic>
                </wp:inline>
              </w:drawing>
            </w:r>
          </w:p>
        </w:tc>
        <w:tc>
          <w:tcPr>
            <w:tcW w:w="7730" w:type="dxa"/>
            <w:shd w:val="clear" w:color="auto" w:fill="000000" w:themeFill="text1"/>
            <w:vAlign w:val="center"/>
          </w:tcPr>
          <w:p w14:paraId="777D2F71" w14:textId="0A627F7D" w:rsidR="00DE304E" w:rsidRPr="00172125" w:rsidRDefault="00DE304E" w:rsidP="00951935">
            <w:pPr>
              <w:jc w:val="left"/>
              <w:rPr>
                <w:rFonts w:ascii="Cambria" w:hAnsi="Cambria"/>
                <w:b/>
                <w:bCs/>
                <w:sz w:val="28"/>
                <w:szCs w:val="28"/>
              </w:rPr>
            </w:pPr>
            <w:r w:rsidRPr="00172125">
              <w:rPr>
                <w:rFonts w:ascii="Cambria" w:hAnsi="Cambria"/>
                <w:b/>
                <w:bCs/>
                <w:color w:val="FFFFFF" w:themeColor="background1"/>
                <w:sz w:val="28"/>
                <w:szCs w:val="28"/>
              </w:rPr>
              <w:t>ABSTRACT</w:t>
            </w:r>
          </w:p>
        </w:tc>
      </w:tr>
      <w:tr w:rsidR="00DE304E" w:rsidRPr="00172125" w14:paraId="297B3CA6" w14:textId="77777777" w:rsidTr="004567E1">
        <w:trPr>
          <w:cnfStyle w:val="000000010000" w:firstRow="0" w:lastRow="0" w:firstColumn="0" w:lastColumn="0" w:oddVBand="0" w:evenVBand="0" w:oddHBand="0" w:evenHBand="1" w:firstRowFirstColumn="0" w:firstRowLastColumn="0" w:lastRowFirstColumn="0" w:lastRowLastColumn="0"/>
          <w:trHeight w:val="459"/>
          <w:jc w:val="center"/>
        </w:trPr>
        <w:tc>
          <w:tcPr>
            <w:tcW w:w="1703" w:type="dxa"/>
            <w:vMerge/>
            <w:tcBorders>
              <w:top w:val="none" w:sz="0" w:space="0" w:color="auto"/>
              <w:bottom w:val="none" w:sz="0" w:space="0" w:color="auto"/>
            </w:tcBorders>
            <w:vAlign w:val="center"/>
          </w:tcPr>
          <w:p w14:paraId="337054BE" w14:textId="77777777" w:rsidR="00DE304E" w:rsidRPr="00172125" w:rsidRDefault="00DE304E" w:rsidP="00821E9D">
            <w:pPr>
              <w:rPr>
                <w:rFonts w:ascii="Cambria" w:hAnsi="Cambria"/>
              </w:rPr>
            </w:pPr>
          </w:p>
        </w:tc>
        <w:tc>
          <w:tcPr>
            <w:tcW w:w="1627" w:type="dxa"/>
            <w:vMerge/>
            <w:tcBorders>
              <w:top w:val="none" w:sz="0" w:space="0" w:color="auto"/>
              <w:bottom w:val="none" w:sz="0" w:space="0" w:color="auto"/>
            </w:tcBorders>
            <w:vAlign w:val="center"/>
          </w:tcPr>
          <w:p w14:paraId="3C0441F1" w14:textId="77777777" w:rsidR="00DE304E" w:rsidRPr="00172125" w:rsidRDefault="00DE304E" w:rsidP="00821E9D">
            <w:pPr>
              <w:rPr>
                <w:rFonts w:ascii="Cambria" w:hAnsi="Cambria"/>
              </w:rPr>
            </w:pPr>
          </w:p>
        </w:tc>
        <w:tc>
          <w:tcPr>
            <w:tcW w:w="7730" w:type="dxa"/>
            <w:vMerge w:val="restart"/>
            <w:tcBorders>
              <w:top w:val="none" w:sz="0" w:space="0" w:color="auto"/>
              <w:bottom w:val="none" w:sz="0" w:space="0" w:color="auto"/>
            </w:tcBorders>
            <w:shd w:val="clear" w:color="auto" w:fill="E7E6E6"/>
            <w:vAlign w:val="center"/>
          </w:tcPr>
          <w:p w14:paraId="31DDEA88" w14:textId="21B2376E" w:rsidR="00DE304E" w:rsidRPr="00172125" w:rsidRDefault="00763512" w:rsidP="009E14B3">
            <w:pPr>
              <w:pStyle w:val="04Abstract"/>
              <w:rPr>
                <w:rFonts w:cs="Cambria"/>
              </w:rPr>
            </w:pPr>
            <w:r w:rsidRPr="00763512">
              <w:t xml:space="preserve">Modern art installations are becoming </w:t>
            </w:r>
            <w:proofErr w:type="gramStart"/>
            <w:r w:rsidRPr="00763512">
              <w:t>more and more</w:t>
            </w:r>
            <w:proofErr w:type="gramEnd"/>
            <w:r w:rsidRPr="00763512">
              <w:t xml:space="preserve"> use of computational systems to provide better interaction with the audience by reading the emotional reactions live. This paper outlines a detailed model of emotion recognition in immersive art setting that combines the theory of human feelings and the developed methods of artificial intelligence. Based on the basic models of emotions including the basic categories of Ekman, the wheel of Plutchik as well as multidimensional models of valence and arousal, the study finds a conceptual basis on which viewers internalize and articulate emotional states in their interactions with art. The suggested methodology will include the use of multimodal data collection of such practices as facial expression and voice tone, body movements and other physiological signs such as EEG. Those are fed to a hybrid deep learning pipeline that consists of Convolutional Neural Networks (CNNs) to extract visual attention and Long Short-Term Memory (LSTM) to extract temporal and physiological responses, making it possible to make the fine distinction between different emotions. Light modulation, spatial soundscapes, and projection mapping are integrated sensor technologies and interactive outputs in the implementation. An ongoing feedback system (AI) makes the installation more responsive to each individual viewer and turns the artwork into a live system that </w:t>
            </w:r>
            <w:proofErr w:type="gramStart"/>
            <w:r w:rsidRPr="00763512">
              <w:t>is capable of changing</w:t>
            </w:r>
            <w:proofErr w:type="gramEnd"/>
            <w:r w:rsidRPr="00763512">
              <w:t xml:space="preserve"> in response to the emotions of the audience.</w:t>
            </w:r>
          </w:p>
        </w:tc>
      </w:tr>
      <w:tr w:rsidR="00DE304E" w:rsidRPr="00172125" w14:paraId="268A5FDC" w14:textId="77777777" w:rsidTr="00776250">
        <w:trPr>
          <w:cnfStyle w:val="000000100000" w:firstRow="0" w:lastRow="0" w:firstColumn="0" w:lastColumn="0" w:oddVBand="0" w:evenVBand="0" w:oddHBand="1" w:evenHBand="0" w:firstRowFirstColumn="0" w:firstRowLastColumn="0" w:lastRowFirstColumn="0" w:lastRowLastColumn="0"/>
          <w:trHeight w:val="788"/>
          <w:jc w:val="center"/>
        </w:trPr>
        <w:tc>
          <w:tcPr>
            <w:tcW w:w="3330" w:type="dxa"/>
            <w:gridSpan w:val="2"/>
            <w:vMerge w:val="restart"/>
            <w:vAlign w:val="center"/>
          </w:tcPr>
          <w:p w14:paraId="4D77C83F" w14:textId="77777777" w:rsidR="006F05C9" w:rsidRDefault="006F05C9" w:rsidP="006F05C9">
            <w:pPr>
              <w:jc w:val="left"/>
              <w:rPr>
                <w:rFonts w:ascii="Cambria" w:hAnsi="Cambria"/>
                <w:b/>
                <w:sz w:val="18"/>
              </w:rPr>
            </w:pPr>
          </w:p>
          <w:p w14:paraId="0BCBDC24" w14:textId="74C821A7" w:rsidR="005D5398" w:rsidRPr="005D5398" w:rsidRDefault="005D5398" w:rsidP="005D5398">
            <w:pPr>
              <w:jc w:val="left"/>
              <w:rPr>
                <w:rFonts w:ascii="Cambria" w:hAnsi="Cambria"/>
                <w:bCs/>
                <w:sz w:val="18"/>
              </w:rPr>
            </w:pPr>
            <w:r w:rsidRPr="005D5398">
              <w:rPr>
                <w:rFonts w:ascii="Cambria" w:hAnsi="Cambria"/>
                <w:b/>
                <w:sz w:val="18"/>
              </w:rPr>
              <w:t xml:space="preserve">Received </w:t>
            </w:r>
            <w:r>
              <w:rPr>
                <w:rFonts w:ascii="Cambria" w:hAnsi="Cambria"/>
                <w:bCs/>
                <w:sz w:val="18"/>
              </w:rPr>
              <w:t>20</w:t>
            </w:r>
            <w:r w:rsidRPr="005D5398">
              <w:rPr>
                <w:rFonts w:ascii="Cambria" w:hAnsi="Cambria"/>
                <w:bCs/>
                <w:sz w:val="18"/>
              </w:rPr>
              <w:t xml:space="preserve"> April 2025</w:t>
            </w:r>
          </w:p>
          <w:p w14:paraId="26C914E4" w14:textId="4ABA911F" w:rsidR="005D5398" w:rsidRPr="005D5398" w:rsidRDefault="005D5398" w:rsidP="005D5398">
            <w:pPr>
              <w:jc w:val="left"/>
              <w:rPr>
                <w:rFonts w:ascii="Cambria" w:hAnsi="Cambria"/>
                <w:bCs/>
                <w:sz w:val="18"/>
              </w:rPr>
            </w:pPr>
            <w:r w:rsidRPr="005D5398">
              <w:rPr>
                <w:rFonts w:ascii="Cambria" w:hAnsi="Cambria"/>
                <w:b/>
                <w:sz w:val="18"/>
              </w:rPr>
              <w:t>Accepted</w:t>
            </w:r>
            <w:r w:rsidRPr="005D5398">
              <w:rPr>
                <w:rFonts w:ascii="Cambria" w:hAnsi="Cambria"/>
                <w:bCs/>
                <w:sz w:val="18"/>
              </w:rPr>
              <w:t xml:space="preserve"> </w:t>
            </w:r>
            <w:r>
              <w:rPr>
                <w:rFonts w:ascii="Cambria" w:hAnsi="Cambria"/>
                <w:bCs/>
                <w:sz w:val="18"/>
              </w:rPr>
              <w:t>26</w:t>
            </w:r>
            <w:r w:rsidRPr="005D5398">
              <w:rPr>
                <w:rFonts w:ascii="Cambria" w:hAnsi="Cambria"/>
                <w:bCs/>
                <w:sz w:val="18"/>
              </w:rPr>
              <w:t xml:space="preserve"> August 2025</w:t>
            </w:r>
          </w:p>
          <w:p w14:paraId="7D4FC300" w14:textId="0B333111" w:rsidR="006F05C9" w:rsidRPr="00172125" w:rsidRDefault="005D5398" w:rsidP="005D5398">
            <w:pPr>
              <w:jc w:val="left"/>
              <w:rPr>
                <w:rFonts w:ascii="Cambria" w:hAnsi="Cambria"/>
                <w:sz w:val="18"/>
              </w:rPr>
            </w:pPr>
            <w:r w:rsidRPr="005D5398">
              <w:rPr>
                <w:rFonts w:ascii="Cambria" w:hAnsi="Cambria"/>
                <w:b/>
                <w:sz w:val="18"/>
              </w:rPr>
              <w:t>Published</w:t>
            </w:r>
            <w:r w:rsidRPr="005D5398">
              <w:rPr>
                <w:rFonts w:ascii="Cambria" w:hAnsi="Cambria"/>
                <w:bCs/>
                <w:sz w:val="18"/>
              </w:rPr>
              <w:t xml:space="preserve"> 25 December 2025</w:t>
            </w:r>
          </w:p>
          <w:p w14:paraId="77F8CDAF" w14:textId="77777777" w:rsidR="006F05C9" w:rsidRPr="00172125" w:rsidRDefault="006F05C9" w:rsidP="006F05C9">
            <w:pPr>
              <w:spacing w:before="124"/>
              <w:jc w:val="left"/>
              <w:rPr>
                <w:rFonts w:ascii="Cambria" w:hAnsi="Cambria"/>
                <w:b/>
                <w:color w:val="00A6FC"/>
                <w:sz w:val="18"/>
              </w:rPr>
            </w:pPr>
            <w:r w:rsidRPr="00172125">
              <w:rPr>
                <w:rFonts w:ascii="Cambria" w:hAnsi="Cambria"/>
                <w:b/>
                <w:sz w:val="18"/>
              </w:rPr>
              <w:t>Corresponding</w:t>
            </w:r>
            <w:r w:rsidRPr="00172125">
              <w:rPr>
                <w:rFonts w:ascii="Cambria" w:hAnsi="Cambria"/>
                <w:b/>
                <w:spacing w:val="-24"/>
                <w:sz w:val="18"/>
              </w:rPr>
              <w:t xml:space="preserve"> </w:t>
            </w:r>
            <w:r w:rsidRPr="00172125">
              <w:rPr>
                <w:rFonts w:ascii="Cambria" w:hAnsi="Cambria"/>
                <w:b/>
                <w:sz w:val="18"/>
              </w:rPr>
              <w:t>Author</w:t>
            </w:r>
          </w:p>
          <w:p w14:paraId="69B51AC5" w14:textId="1E4DFA38" w:rsidR="009230CE" w:rsidRDefault="00763512" w:rsidP="006F05C9">
            <w:pPr>
              <w:jc w:val="left"/>
              <w:rPr>
                <w:rFonts w:ascii="Cambria" w:hAnsi="Cambria"/>
                <w:b/>
                <w:sz w:val="18"/>
              </w:rPr>
            </w:pPr>
            <w:r w:rsidRPr="00763512">
              <w:rPr>
                <w:rFonts w:ascii="Cambria" w:hAnsi="Cambria"/>
                <w:sz w:val="18"/>
                <w:lang w:val="en-IN"/>
              </w:rPr>
              <w:t>Swati Chaudhary</w:t>
            </w:r>
            <w:r w:rsidR="006F05C9" w:rsidRPr="0031006E">
              <w:rPr>
                <w:rFonts w:ascii="Cambria" w:hAnsi="Cambria"/>
                <w:sz w:val="18"/>
                <w:lang w:val="en-IN"/>
              </w:rPr>
              <w:t xml:space="preserve">, </w:t>
            </w:r>
            <w:hyperlink r:id="rId22" w:history="1">
              <w:r w:rsidRPr="00763512">
                <w:rPr>
                  <w:rStyle w:val="Hyperlink"/>
                  <w:rFonts w:asciiTheme="minorHAnsi" w:hAnsiTheme="minorHAnsi"/>
                  <w:sz w:val="18"/>
                  <w:szCs w:val="18"/>
                </w:rPr>
                <w:t>swati.chaudhary@niu.edu.in</w:t>
              </w:r>
            </w:hyperlink>
            <w:r>
              <w:t xml:space="preserve"> </w:t>
            </w:r>
            <w:r w:rsidR="004C5C35">
              <w:rPr>
                <w:rFonts w:ascii="Cambria" w:hAnsi="Cambria"/>
                <w:color w:val="00B0F0"/>
                <w:sz w:val="18"/>
                <w:szCs w:val="18"/>
              </w:rPr>
              <w:t xml:space="preserve"> </w:t>
            </w:r>
          </w:p>
          <w:p w14:paraId="29F01DC9" w14:textId="02B4432F" w:rsidR="00DE304E" w:rsidRPr="00926ACE" w:rsidRDefault="00DE304E" w:rsidP="00DE304E">
            <w:pPr>
              <w:spacing w:beforeLines="30" w:before="72"/>
              <w:jc w:val="left"/>
              <w:rPr>
                <w:rFonts w:ascii="Cambria" w:hAnsi="Cambria"/>
                <w:b/>
                <w:color w:val="5B9BD5" w:themeColor="accent5"/>
                <w:sz w:val="18"/>
              </w:rPr>
            </w:pPr>
            <w:r w:rsidRPr="00172125">
              <w:rPr>
                <w:rFonts w:ascii="Cambria" w:hAnsi="Cambria"/>
                <w:b/>
                <w:sz w:val="18"/>
              </w:rPr>
              <w:t xml:space="preserve">DOI </w:t>
            </w:r>
            <w:hyperlink r:id="rId23" w:history="1">
              <w:r w:rsidR="00763512">
                <w:rPr>
                  <w:rStyle w:val="Hyperlink"/>
                  <w:b/>
                  <w:bCs/>
                  <w:sz w:val="18"/>
                  <w:szCs w:val="18"/>
                </w:rPr>
                <w:t>10.29121/shodhkosh.v6.i4s.2025.6845</w:t>
              </w:r>
            </w:hyperlink>
            <w:r w:rsidRPr="00126616">
              <w:rPr>
                <w:rStyle w:val="Heading3Char"/>
                <w:b/>
                <w:bCs/>
              </w:rPr>
              <w:t xml:space="preserve"> </w:t>
            </w:r>
            <w:r w:rsidRPr="00926ACE">
              <w:rPr>
                <w:rFonts w:ascii="Cambria" w:hAnsi="Cambria"/>
                <w:b/>
                <w:color w:val="5B9BD5" w:themeColor="accent5"/>
                <w:sz w:val="18"/>
              </w:rPr>
              <w:t xml:space="preserve"> </w:t>
            </w:r>
          </w:p>
          <w:p w14:paraId="7BB369BA" w14:textId="77777777" w:rsidR="00DE304E" w:rsidRPr="00172125" w:rsidRDefault="00DE304E" w:rsidP="00DE304E">
            <w:pPr>
              <w:spacing w:before="124" w:line="244" w:lineRule="auto"/>
              <w:rPr>
                <w:rFonts w:ascii="Cambria" w:hAnsi="Cambria"/>
                <w:sz w:val="18"/>
              </w:rPr>
            </w:pPr>
            <w:r w:rsidRPr="00172125">
              <w:rPr>
                <w:rFonts w:ascii="Cambria" w:hAnsi="Cambria"/>
                <w:b/>
                <w:sz w:val="18"/>
              </w:rPr>
              <w:t xml:space="preserve">Funding: </w:t>
            </w:r>
            <w:r w:rsidRPr="00172125">
              <w:rPr>
                <w:rFonts w:ascii="Cambria" w:hAnsi="Cambria"/>
                <w:sz w:val="18"/>
              </w:rPr>
              <w:t>This research received no specific grant from any funding agency in the public, commercial, or not-for-profit sectors.</w:t>
            </w:r>
          </w:p>
          <w:p w14:paraId="53B719FC" w14:textId="3C4FA684" w:rsidR="0092793A" w:rsidRDefault="0092793A" w:rsidP="0092793A">
            <w:pPr>
              <w:spacing w:before="119" w:line="244" w:lineRule="auto"/>
              <w:ind w:right="142"/>
              <w:rPr>
                <w:rFonts w:ascii="Cambria" w:hAnsi="Cambria"/>
                <w:sz w:val="18"/>
              </w:rPr>
            </w:pPr>
            <w:r w:rsidRPr="00172125">
              <w:rPr>
                <w:rFonts w:ascii="Cambria" w:hAnsi="Cambria"/>
                <w:b/>
                <w:sz w:val="18"/>
              </w:rPr>
              <w:t xml:space="preserve">Copyright: </w:t>
            </w:r>
            <w:r w:rsidRPr="00172125">
              <w:rPr>
                <w:rFonts w:ascii="Cambria" w:hAnsi="Cambria"/>
                <w:sz w:val="18"/>
              </w:rPr>
              <w:t>© 202</w:t>
            </w:r>
            <w:r w:rsidR="0051675D">
              <w:rPr>
                <w:rFonts w:ascii="Cambria" w:hAnsi="Cambria"/>
                <w:sz w:val="18"/>
              </w:rPr>
              <w:t>5</w:t>
            </w:r>
            <w:r w:rsidRPr="00172125">
              <w:rPr>
                <w:rFonts w:ascii="Cambria" w:hAnsi="Cambria"/>
                <w:sz w:val="18"/>
              </w:rPr>
              <w:t xml:space="preserve"> The Author(s). </w:t>
            </w:r>
            <w:r w:rsidRPr="009573CB">
              <w:rPr>
                <w:rFonts w:ascii="Cambria" w:hAnsi="Cambria"/>
                <w:sz w:val="18"/>
              </w:rPr>
              <w:t xml:space="preserve">This work is licensed under a </w:t>
            </w:r>
            <w:hyperlink r:id="rId24" w:history="1">
              <w:r w:rsidRPr="009573CB">
                <w:rPr>
                  <w:rStyle w:val="Hyperlink"/>
                  <w:sz w:val="18"/>
                </w:rPr>
                <w:t>Creative Commons Attribution 4.0 International License</w:t>
              </w:r>
            </w:hyperlink>
            <w:r w:rsidRPr="009573CB">
              <w:rPr>
                <w:rFonts w:ascii="Cambria" w:hAnsi="Cambria"/>
                <w:sz w:val="18"/>
              </w:rPr>
              <w:t>.</w:t>
            </w:r>
          </w:p>
          <w:p w14:paraId="2CEC103D" w14:textId="326CC3FF" w:rsidR="00DE304E" w:rsidRDefault="0092793A" w:rsidP="0092793A">
            <w:pPr>
              <w:spacing w:before="119" w:line="244" w:lineRule="auto"/>
              <w:ind w:right="142"/>
              <w:rPr>
                <w:rFonts w:ascii="Cambria" w:hAnsi="Cambria"/>
                <w:sz w:val="18"/>
              </w:rPr>
            </w:pPr>
            <w:r w:rsidRPr="009573CB">
              <w:rPr>
                <w:rFonts w:ascii="Cambria" w:hAnsi="Cambria"/>
                <w:sz w:val="18"/>
              </w:rPr>
              <w:t>With the license CC-BY, authors retain the copyright, allowing anyone to download, reuse, re-print, modify, distribute, and/or copy their contribution. The work must be properly attributed to its author.</w:t>
            </w:r>
          </w:p>
          <w:p w14:paraId="1D05612A" w14:textId="77777777" w:rsidR="0095640D" w:rsidRPr="00E2786B" w:rsidRDefault="0095640D" w:rsidP="00DE304E">
            <w:pPr>
              <w:spacing w:before="119" w:line="244" w:lineRule="auto"/>
              <w:ind w:right="142"/>
              <w:rPr>
                <w:rFonts w:ascii="Cambria" w:hAnsi="Cambria"/>
                <w:sz w:val="18"/>
              </w:rPr>
            </w:pPr>
          </w:p>
          <w:p w14:paraId="718A4294" w14:textId="7737BDD0" w:rsidR="00DE304E" w:rsidRPr="00172125" w:rsidRDefault="00DE304E" w:rsidP="00DE304E">
            <w:pPr>
              <w:rPr>
                <w:rFonts w:ascii="Cambria" w:hAnsi="Cambria"/>
              </w:rPr>
            </w:pPr>
            <w:r w:rsidRPr="00172125">
              <w:rPr>
                <w:rFonts w:ascii="Cambria" w:hAnsi="Cambria"/>
                <w:noProof/>
                <w:lang w:eastAsia="en-IN"/>
              </w:rPr>
              <w:drawing>
                <wp:inline distT="0" distB="0" distL="0" distR="0" wp14:anchorId="3079C39C" wp14:editId="4A51F2A4">
                  <wp:extent cx="914400" cy="3778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377825"/>
                          </a:xfrm>
                          <a:prstGeom prst="rect">
                            <a:avLst/>
                          </a:prstGeom>
                          <a:noFill/>
                        </pic:spPr>
                      </pic:pic>
                    </a:graphicData>
                  </a:graphic>
                </wp:inline>
              </w:drawing>
            </w:r>
          </w:p>
        </w:tc>
        <w:tc>
          <w:tcPr>
            <w:tcW w:w="7730" w:type="dxa"/>
            <w:vMerge/>
            <w:shd w:val="clear" w:color="auto" w:fill="E7E6E6"/>
            <w:vAlign w:val="center"/>
          </w:tcPr>
          <w:p w14:paraId="60292C03" w14:textId="77777777" w:rsidR="00DE304E" w:rsidRPr="007026AB" w:rsidRDefault="00DE304E" w:rsidP="00D4086F">
            <w:pPr>
              <w:autoSpaceDE w:val="0"/>
              <w:autoSpaceDN w:val="0"/>
              <w:adjustRightInd w:val="0"/>
              <w:rPr>
                <w:rFonts w:ascii="Cambria" w:eastAsia="Garamond" w:hAnsi="Cambria" w:cs="Times New Roman"/>
                <w:iCs/>
                <w:color w:val="000000"/>
                <w:sz w:val="20"/>
                <w:szCs w:val="20"/>
              </w:rPr>
            </w:pPr>
          </w:p>
        </w:tc>
      </w:tr>
      <w:tr w:rsidR="00DE304E" w:rsidRPr="00172125" w14:paraId="41F92449" w14:textId="77777777" w:rsidTr="008A3977">
        <w:trPr>
          <w:cnfStyle w:val="000000010000" w:firstRow="0" w:lastRow="0" w:firstColumn="0" w:lastColumn="0" w:oddVBand="0" w:evenVBand="0" w:oddHBand="0" w:evenHBand="1" w:firstRowFirstColumn="0" w:firstRowLastColumn="0" w:lastRowFirstColumn="0" w:lastRowLastColumn="0"/>
          <w:trHeight w:val="2705"/>
          <w:jc w:val="center"/>
        </w:trPr>
        <w:tc>
          <w:tcPr>
            <w:tcW w:w="3330" w:type="dxa"/>
            <w:gridSpan w:val="2"/>
            <w:vMerge/>
            <w:tcBorders>
              <w:top w:val="none" w:sz="0" w:space="0" w:color="auto"/>
              <w:bottom w:val="none" w:sz="0" w:space="0" w:color="auto"/>
            </w:tcBorders>
            <w:vAlign w:val="center"/>
          </w:tcPr>
          <w:p w14:paraId="11F9BBC4" w14:textId="77777777" w:rsidR="00DE304E" w:rsidRPr="00172125" w:rsidRDefault="00DE304E" w:rsidP="00821E9D">
            <w:pPr>
              <w:rPr>
                <w:rFonts w:ascii="Cambria" w:hAnsi="Cambria"/>
              </w:rPr>
            </w:pPr>
          </w:p>
        </w:tc>
        <w:tc>
          <w:tcPr>
            <w:tcW w:w="7730" w:type="dxa"/>
            <w:tcBorders>
              <w:top w:val="none" w:sz="0" w:space="0" w:color="auto"/>
              <w:bottom w:val="none" w:sz="0" w:space="0" w:color="auto"/>
            </w:tcBorders>
            <w:shd w:val="clear" w:color="auto" w:fill="auto"/>
          </w:tcPr>
          <w:p w14:paraId="2D87AF82" w14:textId="4EBAE89C" w:rsidR="00DE304E" w:rsidRPr="00B24881" w:rsidRDefault="00DE304E" w:rsidP="00B24881">
            <w:pPr>
              <w:autoSpaceDE w:val="0"/>
              <w:autoSpaceDN w:val="0"/>
              <w:adjustRightInd w:val="0"/>
              <w:spacing w:before="240"/>
              <w:jc w:val="left"/>
              <w:rPr>
                <w:rFonts w:ascii="Cambria" w:hAnsi="Cambria"/>
              </w:rPr>
            </w:pPr>
            <w:r w:rsidRPr="0072258F">
              <w:rPr>
                <w:rFonts w:ascii="Cambria" w:hAnsi="Cambria"/>
                <w:b/>
                <w:spacing w:val="-3"/>
              </w:rPr>
              <w:t xml:space="preserve">Keywords: </w:t>
            </w:r>
            <w:r w:rsidR="00763512" w:rsidRPr="00763512">
              <w:rPr>
                <w:rStyle w:val="05KeywordsChar"/>
              </w:rPr>
              <w:t>Emotion Recognition, Interactive Art Installations, Human–AI Interaction, Affective Computing, Multimodal Signal Processing</w:t>
            </w:r>
          </w:p>
          <w:p w14:paraId="640C5D1C" w14:textId="77777777" w:rsidR="00DE304E" w:rsidRPr="00172125" w:rsidRDefault="00DE304E" w:rsidP="008E34EA">
            <w:pPr>
              <w:pStyle w:val="Heading1"/>
              <w:spacing w:before="0"/>
            </w:pPr>
          </w:p>
          <w:p w14:paraId="5598E58F" w14:textId="77777777" w:rsidR="00DE304E" w:rsidRDefault="00DE304E" w:rsidP="00CB5787">
            <w:pPr>
              <w:rPr>
                <w:rFonts w:ascii="Cambria" w:hAnsi="Cambria"/>
              </w:rPr>
            </w:pPr>
            <w:r w:rsidRPr="00CB5787">
              <w:rPr>
                <w:rFonts w:ascii="Cambria" w:hAnsi="Cambria"/>
              </w:rPr>
              <w:t xml:space="preserve"> </w:t>
            </w:r>
          </w:p>
          <w:p w14:paraId="5E9CD736" w14:textId="24AB2AE2" w:rsidR="00DE304E" w:rsidRPr="00172125" w:rsidRDefault="00DE304E" w:rsidP="00CB5787">
            <w:pPr>
              <w:rPr>
                <w:rFonts w:ascii="Cambria" w:hAnsi="Cambria"/>
              </w:rPr>
            </w:pPr>
          </w:p>
        </w:tc>
      </w:tr>
    </w:tbl>
    <w:p w14:paraId="0A8D02DC" w14:textId="16A041EE" w:rsidR="00E2786B" w:rsidRPr="006D57BC" w:rsidRDefault="00E2786B" w:rsidP="006D57BC">
      <w:pPr>
        <w:rPr>
          <w:rFonts w:ascii="Cambria" w:hAnsi="Cambria"/>
        </w:rPr>
        <w:sectPr w:rsidR="00E2786B" w:rsidRPr="006D57BC" w:rsidSect="005D5398">
          <w:headerReference w:type="even" r:id="rId26"/>
          <w:headerReference w:type="default" r:id="rId27"/>
          <w:footerReference w:type="even" r:id="rId28"/>
          <w:footerReference w:type="default" r:id="rId29"/>
          <w:headerReference w:type="first" r:id="rId30"/>
          <w:footerReference w:type="first" r:id="rId31"/>
          <w:pgSz w:w="12240" w:h="15840" w:code="1"/>
          <w:pgMar w:top="697" w:right="357" w:bottom="0" w:left="697" w:header="432" w:footer="432" w:gutter="0"/>
          <w:pgNumType w:start="360"/>
          <w:cols w:space="708"/>
          <w:titlePg/>
          <w:docGrid w:linePitch="360"/>
        </w:sectPr>
      </w:pPr>
    </w:p>
    <w:p w14:paraId="089D2693" w14:textId="26C1F448" w:rsidR="00113CB0" w:rsidRDefault="007F5F75" w:rsidP="00956002">
      <w:pPr>
        <w:pStyle w:val="06HEAD1"/>
      </w:pPr>
      <w:r w:rsidRPr="0069329C">
        <w:t>INTRODUCTION</w:t>
      </w:r>
    </w:p>
    <w:p w14:paraId="43846884" w14:textId="3304E903" w:rsidR="00763512" w:rsidRDefault="00763512" w:rsidP="00763512">
      <w:pPr>
        <w:pStyle w:val="09Paragraph"/>
      </w:pPr>
      <w:r>
        <w:t xml:space="preserve">With the developing modern art perspective, emotion has re-introduced as a primary factor linking human experience with technology mediation. Now artists no longer </w:t>
      </w:r>
      <w:proofErr w:type="gramStart"/>
      <w:r>
        <w:t>have to</w:t>
      </w:r>
      <w:proofErr w:type="gramEnd"/>
      <w:r>
        <w:t xml:space="preserve"> be restricted to </w:t>
      </w:r>
      <w:proofErr w:type="spellStart"/>
      <w:r>
        <w:t>unimovable</w:t>
      </w:r>
      <w:proofErr w:type="spellEnd"/>
      <w:r>
        <w:t xml:space="preserve"> visual objects; they are </w:t>
      </w:r>
      <w:proofErr w:type="gramStart"/>
      <w:r>
        <w:t>more and more</w:t>
      </w:r>
      <w:proofErr w:type="gramEnd"/>
      <w:r>
        <w:t xml:space="preserve"> employing interactive systems, which </w:t>
      </w:r>
      <w:proofErr w:type="gramStart"/>
      <w:r>
        <w:t>are able to</w:t>
      </w:r>
      <w:proofErr w:type="gramEnd"/>
      <w:r>
        <w:t xml:space="preserve"> detect, process, and act in response to human feelings, </w:t>
      </w:r>
      <w:r>
        <w:lastRenderedPageBreak/>
        <w:t xml:space="preserve">to turn spectators into players in dynamic and immersive spaces. Artificial intelligence (AI), Affective computing, and cognitive science-based emotion recognition technologies allow art pieces to change dynamically in response to the affective moods of the audience. This combination of art and machine intelligence does not merely widen the expressive possibilities of installations, but also disrupts the traditional concept of authorship, perception and aesthetic experience. The study of emotion in art has philosophical and psychological foundations. Classical aesthetic theory put emotion as a reaction to beauty and sublimity whereas 20 </w:t>
      </w:r>
      <w:proofErr w:type="spellStart"/>
      <w:r>
        <w:t>th</w:t>
      </w:r>
      <w:proofErr w:type="spellEnd"/>
      <w:r>
        <w:t xml:space="preserve"> century modernism subjected emotion to the subjectivity of abstraction and conceptualism. However, in the 21 </w:t>
      </w:r>
      <w:proofErr w:type="spellStart"/>
      <w:r>
        <w:t>st</w:t>
      </w:r>
      <w:proofErr w:type="spellEnd"/>
      <w:r>
        <w:t xml:space="preserve"> century, convergence of neuroscience and computation has provided new methods of analysis and syntheses of emotional phenomena </w:t>
      </w:r>
      <w:r w:rsidR="00B85934" w:rsidRPr="00B85934">
        <w:rPr>
          <w:color w:val="00B0F0"/>
        </w:rPr>
        <w:fldChar w:fldCharType="begin"/>
      </w:r>
      <w:r w:rsidR="00B85934" w:rsidRPr="00B85934">
        <w:rPr>
          <w:color w:val="00B0F0"/>
        </w:rPr>
        <w:instrText xml:space="preserve"> REF Wang2022 \h </w:instrText>
      </w:r>
      <w:r w:rsidR="00B85934" w:rsidRPr="00B85934">
        <w:rPr>
          <w:color w:val="00B0F0"/>
        </w:rPr>
      </w:r>
      <w:r w:rsidR="00B85934" w:rsidRPr="00B85934">
        <w:rPr>
          <w:color w:val="00B0F0"/>
        </w:rPr>
        <w:fldChar w:fldCharType="separate"/>
      </w:r>
      <w:r w:rsidR="00B85934" w:rsidRPr="00B85934">
        <w:rPr>
          <w:color w:val="00B0F0"/>
        </w:rPr>
        <w:t>Wang et al. (2022)</w:t>
      </w:r>
      <w:r w:rsidR="00B85934" w:rsidRPr="00B85934">
        <w:rPr>
          <w:color w:val="00B0F0"/>
        </w:rPr>
        <w:fldChar w:fldCharType="end"/>
      </w:r>
      <w:r>
        <w:t xml:space="preserve">. Other models like the six fundamental emotions described by Ekman, the wheel of emotion described by Plutchik and the dimensional valence-arousal model offer scientific frameworks through which one can understand affective states. Modern AI systems, which </w:t>
      </w:r>
      <w:proofErr w:type="gramStart"/>
      <w:r>
        <w:t>are able to</w:t>
      </w:r>
      <w:proofErr w:type="gramEnd"/>
      <w:r>
        <w:t xml:space="preserve"> decode human emotion </w:t>
      </w:r>
      <w:proofErr w:type="gramStart"/>
      <w:r>
        <w:t>on the basis of</w:t>
      </w:r>
      <w:proofErr w:type="gramEnd"/>
      <w:r>
        <w:t xml:space="preserve"> facial expression, vocal tone, gesture, and physiological indicators, are based on these models.</w:t>
      </w:r>
    </w:p>
    <w:p w14:paraId="49AA6EF6" w14:textId="3249FB96" w:rsidR="00763512" w:rsidRDefault="00763512" w:rsidP="00763512">
      <w:pPr>
        <w:pStyle w:val="09Paragraph"/>
      </w:pPr>
      <w:r>
        <w:t xml:space="preserve">These computational systems are used in art installations to interpret human affect into artistic response, to change light, sound, projection or spatial arrangement in response to the perceived emotional state. These emotion sensitive systems make the gallery a living organism which sees and responds thus passive observation becomes a two-way communication. The combination of human feelings with intelligent systems makes it possible to have emergent kinds of aesthetic experience where the reaction of each visitor brings about the creation of the artwork </w:t>
      </w:r>
      <w:r w:rsidR="00B85934" w:rsidRPr="00B85934">
        <w:rPr>
          <w:color w:val="00B0F0"/>
        </w:rPr>
        <w:fldChar w:fldCharType="begin"/>
      </w:r>
      <w:r w:rsidR="00B85934" w:rsidRPr="00B85934">
        <w:rPr>
          <w:color w:val="00B0F0"/>
        </w:rPr>
        <w:instrText xml:space="preserve"> REF Ting2023 \h </w:instrText>
      </w:r>
      <w:r w:rsidR="00B85934" w:rsidRPr="00B85934">
        <w:rPr>
          <w:color w:val="00B0F0"/>
        </w:rPr>
      </w:r>
      <w:r w:rsidR="00B85934" w:rsidRPr="00B85934">
        <w:rPr>
          <w:color w:val="00B0F0"/>
        </w:rPr>
        <w:fldChar w:fldCharType="separate"/>
      </w:r>
      <w:r w:rsidR="00B85934" w:rsidRPr="00B85934">
        <w:rPr>
          <w:color w:val="00B0F0"/>
        </w:rPr>
        <w:t>Ting et al. (2023)</w:t>
      </w:r>
      <w:r w:rsidR="00B85934" w:rsidRPr="00B85934">
        <w:rPr>
          <w:color w:val="00B0F0"/>
        </w:rPr>
        <w:fldChar w:fldCharType="end"/>
      </w:r>
      <w:r>
        <w:t xml:space="preserve">. This individualization of the experience of art is an indication of paradigm shift to the participatory and empathetic art. Technologically, the emergence of deep learning, the multimodal signal processing, and sensor fusion has increased the speed of emotion recognition. Convolutional Neural Networks (CNNs) are universally regarded as the face and visual recognition, whereas Long Short-Term Memory (LSTM) networks </w:t>
      </w:r>
      <w:proofErr w:type="gramStart"/>
      <w:r>
        <w:t>are able to</w:t>
      </w:r>
      <w:proofErr w:type="gramEnd"/>
      <w:r>
        <w:t xml:space="preserve"> capture the temporal features of speech, gesture, and physiological-related changes like heart rate or EEG activity. These models are used in real-time in art installations as they process data, which form feedback loops where the system continuously reacts to human affective cues </w:t>
      </w:r>
      <w:r w:rsidR="00B85934" w:rsidRPr="00B85934">
        <w:rPr>
          <w:color w:val="00B0F0"/>
        </w:rPr>
        <w:fldChar w:fldCharType="begin"/>
      </w:r>
      <w:r w:rsidR="00B85934" w:rsidRPr="00B85934">
        <w:rPr>
          <w:color w:val="00B0F0"/>
        </w:rPr>
        <w:instrText xml:space="preserve"> REF Song2020 \h </w:instrText>
      </w:r>
      <w:r w:rsidR="00B85934" w:rsidRPr="00B85934">
        <w:rPr>
          <w:color w:val="00B0F0"/>
        </w:rPr>
      </w:r>
      <w:r w:rsidR="00B85934" w:rsidRPr="00B85934">
        <w:rPr>
          <w:color w:val="00B0F0"/>
        </w:rPr>
        <w:fldChar w:fldCharType="separate"/>
      </w:r>
      <w:r w:rsidR="00B85934" w:rsidRPr="00B85934">
        <w:rPr>
          <w:color w:val="00B0F0"/>
        </w:rPr>
        <w:t>Song et al. (2020)</w:t>
      </w:r>
      <w:r w:rsidR="00B85934" w:rsidRPr="00B85934">
        <w:rPr>
          <w:color w:val="00B0F0"/>
        </w:rPr>
        <w:fldChar w:fldCharType="end"/>
      </w:r>
      <w:r>
        <w:t>. Not only does it add to the feeling of immersion, but also provides novel information on the psychological and perceptual aspects of the audience engagement.</w:t>
      </w:r>
    </w:p>
    <w:p w14:paraId="72B6E9EC" w14:textId="77777777" w:rsidR="004A5FED" w:rsidRDefault="004A5FED" w:rsidP="004A5FED">
      <w:pPr>
        <w:pStyle w:val="09Paragraph"/>
        <w:ind w:firstLine="0"/>
      </w:pPr>
    </w:p>
    <w:p w14:paraId="2A6FB97F" w14:textId="3D25EB0B" w:rsidR="00763512" w:rsidRDefault="00763512" w:rsidP="004A5FED">
      <w:pPr>
        <w:pStyle w:val="06HEAD1"/>
      </w:pPr>
      <w:r>
        <w:t>Background and Literature Review</w:t>
      </w:r>
    </w:p>
    <w:p w14:paraId="1B2C06B8" w14:textId="793F3633" w:rsidR="00763512" w:rsidRDefault="00763512" w:rsidP="004A5FED">
      <w:pPr>
        <w:pStyle w:val="07HEAD2"/>
        <w:numPr>
          <w:ilvl w:val="1"/>
          <w:numId w:val="3"/>
        </w:numPr>
        <w:ind w:hanging="4482"/>
      </w:pPr>
      <w:r>
        <w:t>Emotion theories and models (Ekman, Plutchik, dimensional models)</w:t>
      </w:r>
    </w:p>
    <w:p w14:paraId="030A828F" w14:textId="402BCA95" w:rsidR="00763512" w:rsidRDefault="00763512" w:rsidP="00763512">
      <w:pPr>
        <w:pStyle w:val="09Paragraph"/>
      </w:pPr>
      <w:r>
        <w:t xml:space="preserve">Emotional studies have developed out of philosophical arguments to organized scientific models, which define the way emotional conditions can be shaped, quantified, and understood in psychology and artificial intelligence. The six fundamental emotions, including happiness, sadness, anger, fear, disgust, and surprise, proposed by Paul Ekman formed the basis of the universal, facially expressive foundation that played the key role in computer-based vision-based emotion recognition. Robert Plutchik extended this taxonomy with his dozens-based taxonomy the wheel of emotions by adding eight basic emotions and their degrees of variations in intensity that were organized in a circle to demonstrate the oppositional relationships and the complex combinations </w:t>
      </w:r>
      <w:r w:rsidR="00B85934" w:rsidRPr="00B85934">
        <w:rPr>
          <w:color w:val="00B0F0"/>
        </w:rPr>
        <w:fldChar w:fldCharType="begin"/>
      </w:r>
      <w:r w:rsidR="00B85934" w:rsidRPr="00B85934">
        <w:rPr>
          <w:color w:val="00B0F0"/>
        </w:rPr>
        <w:instrText xml:space="preserve"> REF Yang2021 \h </w:instrText>
      </w:r>
      <w:r w:rsidR="00B85934" w:rsidRPr="00B85934">
        <w:rPr>
          <w:color w:val="00B0F0"/>
        </w:rPr>
      </w:r>
      <w:r w:rsidR="00B85934" w:rsidRPr="00B85934">
        <w:rPr>
          <w:color w:val="00B0F0"/>
        </w:rPr>
        <w:fldChar w:fldCharType="separate"/>
      </w:r>
      <w:r w:rsidR="00B85934" w:rsidRPr="00B85934">
        <w:rPr>
          <w:color w:val="00B0F0"/>
        </w:rPr>
        <w:t>Yang et al. (2021)</w:t>
      </w:r>
      <w:r w:rsidR="00B85934" w:rsidRPr="00B85934">
        <w:rPr>
          <w:color w:val="00B0F0"/>
        </w:rPr>
        <w:fldChar w:fldCharType="end"/>
      </w:r>
      <w:r>
        <w:t xml:space="preserve">. These categorical methods were subsequently supplemented by dimensional models, including Russell in his circumplex model of affect, and charting the emotions in two or three continuous dimensions: valence (pleasantness), arousal (activation) and dominance (control). The dimensional perspective allows a more fluid description of the state of affect, including the details not included in discrete categories. The theories have the conceptual framework of transferring emotion to responsive artwork systems in the context of modern art installations </w:t>
      </w:r>
      <w:r w:rsidR="00B85934" w:rsidRPr="00B85934">
        <w:rPr>
          <w:color w:val="00B0F0"/>
        </w:rPr>
        <w:fldChar w:fldCharType="begin"/>
      </w:r>
      <w:r w:rsidR="00B85934" w:rsidRPr="00B85934">
        <w:rPr>
          <w:color w:val="00B0F0"/>
        </w:rPr>
        <w:instrText xml:space="preserve"> REF Yang2021 \h </w:instrText>
      </w:r>
      <w:r w:rsidR="00B85934" w:rsidRPr="00B85934">
        <w:rPr>
          <w:color w:val="00B0F0"/>
        </w:rPr>
      </w:r>
      <w:r w:rsidR="00B85934" w:rsidRPr="00B85934">
        <w:rPr>
          <w:color w:val="00B0F0"/>
        </w:rPr>
        <w:fldChar w:fldCharType="separate"/>
      </w:r>
      <w:r w:rsidR="00B85934" w:rsidRPr="00B85934">
        <w:rPr>
          <w:color w:val="00B0F0"/>
        </w:rPr>
        <w:t>Yang et al.  (2021)</w:t>
      </w:r>
      <w:r w:rsidR="00B85934" w:rsidRPr="00B85934">
        <w:rPr>
          <w:color w:val="00B0F0"/>
        </w:rPr>
        <w:fldChar w:fldCharType="end"/>
      </w:r>
      <w:r>
        <w:t xml:space="preserve">. They enable encoding of the affective parameters into visual, auditory, and spatial dynamics, which enable installations to tune </w:t>
      </w:r>
      <w:proofErr w:type="spellStart"/>
      <w:r>
        <w:t>behavior</w:t>
      </w:r>
      <w:proofErr w:type="spellEnd"/>
      <w:r>
        <w:t xml:space="preserve"> </w:t>
      </w:r>
      <w:proofErr w:type="gramStart"/>
      <w:r>
        <w:t>on the basis of</w:t>
      </w:r>
      <w:proofErr w:type="gramEnd"/>
      <w:r>
        <w:t xml:space="preserve"> emotional valence and degree of intensity.</w:t>
      </w:r>
    </w:p>
    <w:p w14:paraId="0EC7D259" w14:textId="77777777" w:rsidR="004A5FED" w:rsidRDefault="004A5FED" w:rsidP="004A5FED">
      <w:pPr>
        <w:pStyle w:val="09Paragraph"/>
        <w:ind w:firstLine="0"/>
      </w:pPr>
    </w:p>
    <w:p w14:paraId="453F66E4" w14:textId="6B4A6F4C" w:rsidR="00763512" w:rsidRDefault="00763512" w:rsidP="004A5FED">
      <w:pPr>
        <w:pStyle w:val="07HEAD2"/>
        <w:numPr>
          <w:ilvl w:val="1"/>
          <w:numId w:val="3"/>
        </w:numPr>
        <w:ind w:hanging="4482"/>
      </w:pPr>
      <w:r>
        <w:t>Computational Emotion Recognition: Techniques and Datasets</w:t>
      </w:r>
    </w:p>
    <w:p w14:paraId="2C5B027D" w14:textId="38EE3337" w:rsidR="00763512" w:rsidRDefault="00763512" w:rsidP="00763512">
      <w:pPr>
        <w:pStyle w:val="09Paragraph"/>
      </w:pPr>
      <w:r>
        <w:t xml:space="preserve">Computational emotion recognition is a psychological, signal processing, and machine learning method that can be used to determine affective states through multimodal data. The methods are generally based on the study of facial expressions, tone of voice, body language, and such physiological reactions as heartbeat, galvanic skin response, or EEG. Convolutional Neural Networks (CNNs) are popular in the analysis of both static and dynamic facial images, and the Long Short-Term Memory (LSTM) networks are applicable to </w:t>
      </w:r>
      <w:proofErr w:type="spellStart"/>
      <w:r>
        <w:t>analyze</w:t>
      </w:r>
      <w:proofErr w:type="spellEnd"/>
      <w:r>
        <w:t xml:space="preserve"> time variations in sequential data (speech or </w:t>
      </w:r>
      <w:proofErr w:type="spellStart"/>
      <w:r>
        <w:t>biosignals</w:t>
      </w:r>
      <w:proofErr w:type="spellEnd"/>
      <w:r>
        <w:t xml:space="preserve">) </w:t>
      </w:r>
      <w:r w:rsidR="00B85934" w:rsidRPr="00B85934">
        <w:rPr>
          <w:color w:val="00B0F0"/>
        </w:rPr>
        <w:fldChar w:fldCharType="begin"/>
      </w:r>
      <w:r w:rsidR="00B85934" w:rsidRPr="00B85934">
        <w:rPr>
          <w:color w:val="00B0F0"/>
        </w:rPr>
        <w:instrText xml:space="preserve"> REF Yang2018 \h </w:instrText>
      </w:r>
      <w:r w:rsidR="00B85934" w:rsidRPr="00B85934">
        <w:rPr>
          <w:color w:val="00B0F0"/>
        </w:rPr>
      </w:r>
      <w:r w:rsidR="00B85934" w:rsidRPr="00B85934">
        <w:rPr>
          <w:color w:val="00B0F0"/>
        </w:rPr>
        <w:fldChar w:fldCharType="separate"/>
      </w:r>
      <w:r w:rsidR="00B85934" w:rsidRPr="00B85934">
        <w:rPr>
          <w:color w:val="00B0F0"/>
        </w:rPr>
        <w:t>Yang et al. (2018)</w:t>
      </w:r>
      <w:r w:rsidR="00B85934" w:rsidRPr="00B85934">
        <w:rPr>
          <w:color w:val="00B0F0"/>
        </w:rPr>
        <w:fldChar w:fldCharType="end"/>
      </w:r>
      <w:r>
        <w:t xml:space="preserve">. Transformer-based architectures and multimodal fusion models, a combination of visual, auditory, </w:t>
      </w:r>
      <w:r>
        <w:lastRenderedPageBreak/>
        <w:t xml:space="preserve">and physiological cues, have been developed recently as part of an effort to make them more robust. The datasets like FER2013, </w:t>
      </w:r>
      <w:proofErr w:type="spellStart"/>
      <w:r>
        <w:t>AffectNet</w:t>
      </w:r>
      <w:proofErr w:type="spellEnd"/>
      <w:r>
        <w:t xml:space="preserve">, DEAP, and SEED all offer standardized benchmarks of training and testing such models, in which emotional expressions are disseminated in various cultural and environmental settings. Normalization, feature (e.g. action units, Mel-frequency cepstral coefficients) and noise reduction can be considered preprocessing steps to provide consistency and reliability </w:t>
      </w:r>
      <w:r w:rsidR="00B85934" w:rsidRPr="00B85934">
        <w:rPr>
          <w:color w:val="00B0F0"/>
        </w:rPr>
        <w:fldChar w:fldCharType="begin"/>
      </w:r>
      <w:r w:rsidR="00B85934" w:rsidRPr="00B85934">
        <w:rPr>
          <w:color w:val="00B0F0"/>
        </w:rPr>
        <w:instrText xml:space="preserve"> REF Xu2022 \h </w:instrText>
      </w:r>
      <w:r w:rsidR="00B85934" w:rsidRPr="00B85934">
        <w:rPr>
          <w:color w:val="00B0F0"/>
        </w:rPr>
      </w:r>
      <w:r w:rsidR="00B85934" w:rsidRPr="00B85934">
        <w:rPr>
          <w:color w:val="00B0F0"/>
        </w:rPr>
        <w:fldChar w:fldCharType="separate"/>
      </w:r>
      <w:r w:rsidR="00B85934" w:rsidRPr="00B85934">
        <w:rPr>
          <w:color w:val="00B0F0"/>
        </w:rPr>
        <w:t>Xu et al. (2022)</w:t>
      </w:r>
      <w:r w:rsidR="00B85934" w:rsidRPr="00B85934">
        <w:rPr>
          <w:color w:val="00B0F0"/>
        </w:rPr>
        <w:fldChar w:fldCharType="end"/>
      </w:r>
      <w:r>
        <w:t xml:space="preserve">. Emotion recognition models in art settings are made to work in real-time, allowing installations to respond dynamically to affective cues of viewers. Such systems transform the form of interaction among the audience in an ever-changing performance based on data, whereby the input in terms of emotion modulates the visual or auditory output. With the maturation of computational emotion recognition, there is deeper artistic exploration, namely, the synthesis of human psychology and machine perception as well as the creation of affectively intelligent environments that are responsive and accurate to human emotion </w:t>
      </w:r>
      <w:r w:rsidR="00B85934" w:rsidRPr="00B85934">
        <w:rPr>
          <w:color w:val="00B0F0"/>
        </w:rPr>
        <w:fldChar w:fldCharType="begin"/>
      </w:r>
      <w:r w:rsidR="00B85934" w:rsidRPr="00B85934">
        <w:rPr>
          <w:color w:val="00B0F0"/>
        </w:rPr>
        <w:instrText xml:space="preserve"> REF Yang2023 \h </w:instrText>
      </w:r>
      <w:r w:rsidR="00B85934" w:rsidRPr="00B85934">
        <w:rPr>
          <w:color w:val="00B0F0"/>
        </w:rPr>
      </w:r>
      <w:r w:rsidR="00B85934" w:rsidRPr="00B85934">
        <w:rPr>
          <w:color w:val="00B0F0"/>
        </w:rPr>
        <w:fldChar w:fldCharType="separate"/>
      </w:r>
      <w:r w:rsidR="00B85934" w:rsidRPr="00B85934">
        <w:rPr>
          <w:color w:val="00B0F0"/>
        </w:rPr>
        <w:t>Yang et al. (2023)</w:t>
      </w:r>
      <w:r w:rsidR="00B85934" w:rsidRPr="00B85934">
        <w:rPr>
          <w:color w:val="00B0F0"/>
        </w:rPr>
        <w:fldChar w:fldCharType="end"/>
      </w:r>
      <w:r>
        <w:t>.</w:t>
      </w:r>
    </w:p>
    <w:p w14:paraId="4BB38B88" w14:textId="77777777" w:rsidR="004A5FED" w:rsidRDefault="004A5FED" w:rsidP="004A5FED">
      <w:pPr>
        <w:pStyle w:val="09Paragraph"/>
        <w:ind w:firstLine="0"/>
      </w:pPr>
    </w:p>
    <w:p w14:paraId="3A7B2EBB" w14:textId="6A8339DF" w:rsidR="00763512" w:rsidRDefault="00763512" w:rsidP="004A5FED">
      <w:pPr>
        <w:pStyle w:val="07HEAD2"/>
        <w:numPr>
          <w:ilvl w:val="1"/>
          <w:numId w:val="3"/>
        </w:numPr>
        <w:ind w:hanging="4482"/>
      </w:pPr>
      <w:r>
        <w:t>Evolution of Interactive and Immersive Art Installations</w:t>
      </w:r>
    </w:p>
    <w:p w14:paraId="22BC940D" w14:textId="424AF4E0" w:rsidR="00763512" w:rsidRDefault="00763512" w:rsidP="00763512">
      <w:pPr>
        <w:pStyle w:val="09Paragraph"/>
      </w:pPr>
      <w:r>
        <w:t xml:space="preserve">Interactive art has kept up with technological development, starting with kinetic sculptures and sensor-controlled spaces, and currently being dominated by AI-based, multimodal installations. During the </w:t>
      </w:r>
      <w:proofErr w:type="spellStart"/>
      <w:r>
        <w:t>mid 20</w:t>
      </w:r>
      <w:proofErr w:type="spellEnd"/>
      <w:r>
        <w:t xml:space="preserve"> </w:t>
      </w:r>
      <w:proofErr w:type="spellStart"/>
      <w:r>
        <w:t>th</w:t>
      </w:r>
      <w:proofErr w:type="spellEnd"/>
      <w:r>
        <w:t xml:space="preserve"> century, Nam June Paik, Myron Krueger, and Rafael Lozano-Hemmer were pioneers who started to experiment with audience participation as a part of the artistic expression. As the digital media emerged and computational interactivity grew, art installations became responsive ecosystems with the ability to adjust to real-time </w:t>
      </w:r>
      <w:r w:rsidR="00B85934" w:rsidRPr="00B85934">
        <w:rPr>
          <w:color w:val="00B0F0"/>
        </w:rPr>
        <w:fldChar w:fldCharType="begin"/>
      </w:r>
      <w:r w:rsidR="00B85934" w:rsidRPr="00B85934">
        <w:rPr>
          <w:color w:val="00B0F0"/>
        </w:rPr>
        <w:instrText xml:space="preserve"> REF Rombach2022 \h </w:instrText>
      </w:r>
      <w:r w:rsidR="00B85934" w:rsidRPr="00B85934">
        <w:rPr>
          <w:color w:val="00B0F0"/>
        </w:rPr>
      </w:r>
      <w:r w:rsidR="00B85934" w:rsidRPr="00B85934">
        <w:rPr>
          <w:color w:val="00B0F0"/>
        </w:rPr>
        <w:fldChar w:fldCharType="separate"/>
      </w:r>
      <w:r w:rsidR="00B85934" w:rsidRPr="00B85934">
        <w:rPr>
          <w:color w:val="00B0F0"/>
        </w:rPr>
        <w:t>Rombach et al. (2022)</w:t>
      </w:r>
      <w:r w:rsidR="00B85934" w:rsidRPr="00B85934">
        <w:rPr>
          <w:color w:val="00B0F0"/>
        </w:rPr>
        <w:fldChar w:fldCharType="end"/>
      </w:r>
      <w:r>
        <w:t xml:space="preserve">. The invention of computer vision, motion tracking, and biofeedback systems also turned viewers into an active participant as opposed to a passive one. Projection mapping, virtual reality (VR), and augmented reality (AR) technologies were also part of immersion to add to the experience dimension by enabling audiences to interact in digital-physical hybrid spaces. Modern trends combine the elements of artificial intelligence and emotion recognition, which allows installations to sense and comprehend the emotional conditions of their audience </w:t>
      </w:r>
      <w:r w:rsidR="00B85934" w:rsidRPr="00B85934">
        <w:rPr>
          <w:color w:val="00B0F0"/>
        </w:rPr>
        <w:fldChar w:fldCharType="begin"/>
      </w:r>
      <w:r w:rsidR="00B85934" w:rsidRPr="00B85934">
        <w:rPr>
          <w:color w:val="00B0F0"/>
        </w:rPr>
        <w:instrText xml:space="preserve"> REF Ramesh2022 \h </w:instrText>
      </w:r>
      <w:r w:rsidR="00B85934" w:rsidRPr="00B85934">
        <w:rPr>
          <w:color w:val="00B0F0"/>
        </w:rPr>
      </w:r>
      <w:r w:rsidR="00B85934" w:rsidRPr="00B85934">
        <w:rPr>
          <w:color w:val="00B0F0"/>
        </w:rPr>
        <w:fldChar w:fldCharType="separate"/>
      </w:r>
      <w:r w:rsidR="00B85934" w:rsidRPr="00B85934">
        <w:rPr>
          <w:color w:val="00B0F0"/>
        </w:rPr>
        <w:t>Ramesh et al. (2022)</w:t>
      </w:r>
      <w:r w:rsidR="00B85934" w:rsidRPr="00B85934">
        <w:rPr>
          <w:color w:val="00B0F0"/>
        </w:rPr>
        <w:fldChar w:fldCharType="end"/>
      </w:r>
      <w:r>
        <w:t xml:space="preserve">. </w:t>
      </w:r>
      <w:r w:rsidR="00B85934" w:rsidRPr="00B85934">
        <w:rPr>
          <w:color w:val="00B0F0"/>
        </w:rPr>
        <w:fldChar w:fldCharType="begin"/>
      </w:r>
      <w:r w:rsidR="00B85934" w:rsidRPr="00B85934">
        <w:rPr>
          <w:color w:val="00B0F0"/>
        </w:rPr>
        <w:instrText xml:space="preserve"> REF _Ref217637225 \h </w:instrText>
      </w:r>
      <w:r w:rsidR="00B85934" w:rsidRPr="00B85934">
        <w:rPr>
          <w:color w:val="00B0F0"/>
        </w:rPr>
      </w:r>
      <w:r w:rsidR="00B85934" w:rsidRPr="00B85934">
        <w:rPr>
          <w:color w:val="00B0F0"/>
        </w:rPr>
        <w:fldChar w:fldCharType="separate"/>
      </w:r>
      <w:r w:rsidR="00B85934" w:rsidRPr="00B85934">
        <w:rPr>
          <w:color w:val="00B0F0"/>
        </w:rPr>
        <w:t xml:space="preserve">Table </w:t>
      </w:r>
      <w:r w:rsidR="00B85934" w:rsidRPr="00B85934">
        <w:rPr>
          <w:noProof/>
          <w:color w:val="00B0F0"/>
        </w:rPr>
        <w:t>1</w:t>
      </w:r>
      <w:r w:rsidR="00B85934" w:rsidRPr="00B85934">
        <w:rPr>
          <w:color w:val="00B0F0"/>
        </w:rPr>
        <w:fldChar w:fldCharType="end"/>
      </w:r>
      <w:r>
        <w:t xml:space="preserve"> provides a summary of datasets, methods, issues, and important contextual commentaries in brief. Such systems make use of a visual, auditory, and physiological input to control artistic output: to increase or decrease the intensity of light, or the design of sound or visual patterns to reflect or compare human emotion. </w:t>
      </w:r>
    </w:p>
    <w:p w14:paraId="0D985E3B" w14:textId="77777777" w:rsidR="00B85934" w:rsidRPr="00B85934" w:rsidRDefault="00763512" w:rsidP="00B85934">
      <w:pPr>
        <w:pStyle w:val="09Paragraph"/>
        <w:ind w:firstLine="0"/>
        <w:rPr>
          <w:b/>
          <w:bCs/>
        </w:rPr>
      </w:pPr>
      <w:r w:rsidRPr="00B85934">
        <w:rPr>
          <w:b/>
          <w:bCs/>
        </w:rPr>
        <w:t>Table 1</w:t>
      </w:r>
    </w:p>
    <w:tbl>
      <w:tblPr>
        <w:tblStyle w:val="SHODHKOSHTABLE"/>
        <w:tblW w:w="0" w:type="auto"/>
        <w:tblInd w:w="0" w:type="dxa"/>
        <w:tblLook w:val="04A0" w:firstRow="1" w:lastRow="0" w:firstColumn="1" w:lastColumn="0" w:noHBand="0" w:noVBand="1"/>
      </w:tblPr>
      <w:tblGrid>
        <w:gridCol w:w="2611"/>
        <w:gridCol w:w="2678"/>
        <w:gridCol w:w="2823"/>
        <w:gridCol w:w="3074"/>
      </w:tblGrid>
      <w:tr w:rsidR="00B85934" w:rsidRPr="00B85934" w14:paraId="474062AC" w14:textId="77777777" w:rsidTr="005D3FEE">
        <w:trPr>
          <w:cnfStyle w:val="100000000000" w:firstRow="1" w:lastRow="0" w:firstColumn="0" w:lastColumn="0" w:oddVBand="0" w:evenVBand="0" w:oddHBand="0" w:evenHBand="0" w:firstRowFirstColumn="0" w:firstRowLastColumn="0" w:lastRowFirstColumn="0" w:lastRowLastColumn="0"/>
          <w:trHeight w:val="300"/>
        </w:trPr>
        <w:tc>
          <w:tcPr>
            <w:tcW w:w="0" w:type="auto"/>
            <w:gridSpan w:val="4"/>
          </w:tcPr>
          <w:p w14:paraId="5356E29C" w14:textId="5C6B673C" w:rsidR="00B85934" w:rsidRPr="00B85934" w:rsidRDefault="00B85934" w:rsidP="00B85934">
            <w:pPr>
              <w:pStyle w:val="Caption"/>
              <w:keepNext/>
            </w:pPr>
            <w:bookmarkStart w:id="0" w:name="_Ref217637225"/>
            <w:r>
              <w:t xml:space="preserve">Table </w:t>
            </w:r>
            <w:r>
              <w:fldChar w:fldCharType="begin"/>
            </w:r>
            <w:r>
              <w:instrText xml:space="preserve"> SEQ Table \* ARABIC </w:instrText>
            </w:r>
            <w:r>
              <w:fldChar w:fldCharType="separate"/>
            </w:r>
            <w:r>
              <w:rPr>
                <w:noProof/>
              </w:rPr>
              <w:t>1</w:t>
            </w:r>
            <w:r>
              <w:rPr>
                <w:noProof/>
              </w:rPr>
              <w:fldChar w:fldCharType="end"/>
            </w:r>
            <w:bookmarkEnd w:id="0"/>
            <w:r>
              <w:t xml:space="preserve">  </w:t>
            </w:r>
            <w:r w:rsidRPr="00B85934">
              <w:t>Summary of Background Work</w:t>
            </w:r>
          </w:p>
        </w:tc>
      </w:tr>
      <w:tr w:rsidR="00B85934" w:rsidRPr="00B85934" w14:paraId="621AD09C" w14:textId="77777777" w:rsidTr="00B85934">
        <w:trPr>
          <w:cnfStyle w:val="000000100000" w:firstRow="0" w:lastRow="0" w:firstColumn="0" w:lastColumn="0" w:oddVBand="0" w:evenVBand="0" w:oddHBand="1" w:evenHBand="0" w:firstRowFirstColumn="0" w:firstRowLastColumn="0" w:lastRowFirstColumn="0" w:lastRowLastColumn="0"/>
          <w:trHeight w:val="300"/>
        </w:trPr>
        <w:tc>
          <w:tcPr>
            <w:tcW w:w="0" w:type="auto"/>
            <w:hideMark/>
          </w:tcPr>
          <w:p w14:paraId="53B85D56" w14:textId="77777777" w:rsidR="00B85934" w:rsidRPr="00B85934" w:rsidRDefault="00B85934" w:rsidP="00B85934">
            <w:pPr>
              <w:spacing w:after="0"/>
              <w:jc w:val="center"/>
              <w:rPr>
                <w:rFonts w:ascii="Calisto MT" w:eastAsia="Times New Roman" w:hAnsi="Calisto MT" w:cs="Times New Roman"/>
                <w:b/>
                <w:bCs/>
                <w:szCs w:val="18"/>
                <w:lang w:eastAsia="en-IN" w:bidi="hi-IN"/>
              </w:rPr>
            </w:pPr>
            <w:r w:rsidRPr="00B85934">
              <w:rPr>
                <w:rFonts w:ascii="Calisto MT" w:eastAsia="Times New Roman" w:hAnsi="Calisto MT" w:cs="Times New Roman"/>
                <w:b/>
                <w:bCs/>
                <w:szCs w:val="18"/>
                <w:lang w:eastAsia="en-IN" w:bidi="hi-IN"/>
              </w:rPr>
              <w:t>Dataset</w:t>
            </w:r>
          </w:p>
        </w:tc>
        <w:tc>
          <w:tcPr>
            <w:tcW w:w="0" w:type="auto"/>
            <w:hideMark/>
          </w:tcPr>
          <w:p w14:paraId="62E18B79" w14:textId="77777777" w:rsidR="00B85934" w:rsidRPr="00B85934" w:rsidRDefault="00B85934" w:rsidP="00B85934">
            <w:pPr>
              <w:spacing w:after="0"/>
              <w:jc w:val="center"/>
              <w:rPr>
                <w:rFonts w:ascii="Calisto MT" w:eastAsia="Times New Roman" w:hAnsi="Calisto MT" w:cs="Times New Roman"/>
                <w:b/>
                <w:bCs/>
                <w:szCs w:val="18"/>
                <w:lang w:eastAsia="en-IN" w:bidi="hi-IN"/>
              </w:rPr>
            </w:pPr>
            <w:r w:rsidRPr="00B85934">
              <w:rPr>
                <w:rFonts w:ascii="Calisto MT" w:eastAsia="Times New Roman" w:hAnsi="Calisto MT" w:cs="Times New Roman"/>
                <w:b/>
                <w:bCs/>
                <w:szCs w:val="18"/>
                <w:lang w:eastAsia="en-IN" w:bidi="hi-IN"/>
              </w:rPr>
              <w:t>Approach</w:t>
            </w:r>
          </w:p>
        </w:tc>
        <w:tc>
          <w:tcPr>
            <w:tcW w:w="0" w:type="auto"/>
            <w:hideMark/>
          </w:tcPr>
          <w:p w14:paraId="01B09BFE" w14:textId="77777777" w:rsidR="00B85934" w:rsidRPr="00B85934" w:rsidRDefault="00B85934" w:rsidP="00B85934">
            <w:pPr>
              <w:spacing w:after="0"/>
              <w:jc w:val="center"/>
              <w:rPr>
                <w:rFonts w:ascii="Calisto MT" w:eastAsia="Times New Roman" w:hAnsi="Calisto MT" w:cs="Times New Roman"/>
                <w:b/>
                <w:bCs/>
                <w:szCs w:val="18"/>
                <w:lang w:eastAsia="en-IN" w:bidi="hi-IN"/>
              </w:rPr>
            </w:pPr>
            <w:r w:rsidRPr="00B85934">
              <w:rPr>
                <w:rFonts w:ascii="Calisto MT" w:eastAsia="Times New Roman" w:hAnsi="Calisto MT" w:cs="Times New Roman"/>
                <w:b/>
                <w:bCs/>
                <w:szCs w:val="18"/>
                <w:lang w:eastAsia="en-IN" w:bidi="hi-IN"/>
              </w:rPr>
              <w:t>Challenges</w:t>
            </w:r>
          </w:p>
        </w:tc>
        <w:tc>
          <w:tcPr>
            <w:tcW w:w="0" w:type="auto"/>
            <w:hideMark/>
          </w:tcPr>
          <w:p w14:paraId="6F5D1C7D" w14:textId="77777777" w:rsidR="00B85934" w:rsidRPr="00B85934" w:rsidRDefault="00B85934" w:rsidP="00B85934">
            <w:pPr>
              <w:spacing w:after="0"/>
              <w:jc w:val="center"/>
              <w:rPr>
                <w:rFonts w:ascii="Calisto MT" w:eastAsia="Times New Roman" w:hAnsi="Calisto MT" w:cs="Times New Roman"/>
                <w:b/>
                <w:bCs/>
                <w:szCs w:val="18"/>
                <w:lang w:eastAsia="en-IN" w:bidi="hi-IN"/>
              </w:rPr>
            </w:pPr>
            <w:r w:rsidRPr="00B85934">
              <w:rPr>
                <w:rFonts w:ascii="Calisto MT" w:eastAsia="Times New Roman" w:hAnsi="Calisto MT" w:cs="Times New Roman"/>
                <w:b/>
                <w:bCs/>
                <w:szCs w:val="18"/>
                <w:lang w:eastAsia="en-IN" w:bidi="hi-IN"/>
              </w:rPr>
              <w:t>Notes</w:t>
            </w:r>
          </w:p>
        </w:tc>
      </w:tr>
      <w:tr w:rsidR="00B85934" w:rsidRPr="00B85934" w14:paraId="62F28EB9" w14:textId="77777777" w:rsidTr="00B85934">
        <w:trPr>
          <w:cnfStyle w:val="000000010000" w:firstRow="0" w:lastRow="0" w:firstColumn="0" w:lastColumn="0" w:oddVBand="0" w:evenVBand="0" w:oddHBand="0" w:evenHBand="1" w:firstRowFirstColumn="0" w:firstRowLastColumn="0" w:lastRowFirstColumn="0" w:lastRowLastColumn="0"/>
          <w:trHeight w:val="57"/>
        </w:trPr>
        <w:tc>
          <w:tcPr>
            <w:tcW w:w="0" w:type="auto"/>
            <w:hideMark/>
          </w:tcPr>
          <w:p w14:paraId="39C1E27D" w14:textId="77777777" w:rsidR="00B85934" w:rsidRPr="00B85934" w:rsidRDefault="00B85934" w:rsidP="00B85934">
            <w:pPr>
              <w:spacing w:after="0"/>
              <w:jc w:val="center"/>
              <w:rPr>
                <w:rFonts w:ascii="Calisto MT" w:eastAsia="Times New Roman" w:hAnsi="Calisto MT" w:cs="Times New Roman"/>
                <w:szCs w:val="18"/>
                <w:lang w:eastAsia="en-IN" w:bidi="hi-IN"/>
              </w:rPr>
            </w:pPr>
            <w:r w:rsidRPr="00B85934">
              <w:rPr>
                <w:rFonts w:ascii="Calisto MT" w:eastAsia="Times New Roman" w:hAnsi="Calisto MT" w:cs="Times New Roman"/>
                <w:szCs w:val="18"/>
                <w:lang w:eastAsia="en-IN" w:bidi="hi-IN"/>
              </w:rPr>
              <w:t>EEG (8-channel, wireless cap)</w:t>
            </w:r>
          </w:p>
        </w:tc>
        <w:tc>
          <w:tcPr>
            <w:tcW w:w="0" w:type="auto"/>
            <w:hideMark/>
          </w:tcPr>
          <w:p w14:paraId="5E1AABE0" w14:textId="77777777" w:rsidR="00B85934" w:rsidRPr="00B85934" w:rsidRDefault="00B85934" w:rsidP="00B85934">
            <w:pPr>
              <w:spacing w:after="0"/>
              <w:jc w:val="center"/>
              <w:rPr>
                <w:rFonts w:ascii="Calisto MT" w:eastAsia="Times New Roman" w:hAnsi="Calisto MT" w:cs="Times New Roman"/>
                <w:szCs w:val="18"/>
                <w:lang w:eastAsia="en-IN" w:bidi="hi-IN"/>
              </w:rPr>
            </w:pPr>
            <w:r w:rsidRPr="00B85934">
              <w:rPr>
                <w:rFonts w:ascii="Calisto MT" w:eastAsia="Times New Roman" w:hAnsi="Calisto MT" w:cs="Times New Roman"/>
                <w:szCs w:val="18"/>
                <w:lang w:eastAsia="en-IN" w:bidi="hi-IN"/>
              </w:rPr>
              <w:t>1D-CNN + entropy-based feature extraction + ML classifiers (SVM, MLP)</w:t>
            </w:r>
          </w:p>
        </w:tc>
        <w:tc>
          <w:tcPr>
            <w:tcW w:w="0" w:type="auto"/>
            <w:hideMark/>
          </w:tcPr>
          <w:p w14:paraId="4040A1BE" w14:textId="77777777" w:rsidR="00B85934" w:rsidRPr="00B85934" w:rsidRDefault="00B85934" w:rsidP="00B85934">
            <w:pPr>
              <w:spacing w:after="0"/>
              <w:jc w:val="center"/>
              <w:rPr>
                <w:rFonts w:ascii="Calisto MT" w:eastAsia="Times New Roman" w:hAnsi="Calisto MT" w:cs="Times New Roman"/>
                <w:szCs w:val="18"/>
                <w:lang w:eastAsia="en-IN" w:bidi="hi-IN"/>
              </w:rPr>
            </w:pPr>
            <w:r w:rsidRPr="00B85934">
              <w:rPr>
                <w:rFonts w:ascii="Calisto MT" w:eastAsia="Times New Roman" w:hAnsi="Calisto MT" w:cs="Times New Roman"/>
                <w:szCs w:val="18"/>
                <w:lang w:eastAsia="en-IN" w:bidi="hi-IN"/>
              </w:rPr>
              <w:t>Limited electrode count; potential noise; generalization across users may degrade; small sample size</w:t>
            </w:r>
          </w:p>
        </w:tc>
        <w:tc>
          <w:tcPr>
            <w:tcW w:w="0" w:type="auto"/>
            <w:hideMark/>
          </w:tcPr>
          <w:p w14:paraId="0A89C90C" w14:textId="77777777" w:rsidR="00B85934" w:rsidRPr="00B85934" w:rsidRDefault="00B85934" w:rsidP="00B85934">
            <w:pPr>
              <w:spacing w:after="0"/>
              <w:jc w:val="center"/>
              <w:rPr>
                <w:rFonts w:ascii="Calisto MT" w:eastAsia="Times New Roman" w:hAnsi="Calisto MT" w:cs="Times New Roman"/>
                <w:szCs w:val="18"/>
                <w:lang w:eastAsia="en-IN" w:bidi="hi-IN"/>
              </w:rPr>
            </w:pPr>
            <w:r w:rsidRPr="00B85934">
              <w:rPr>
                <w:rFonts w:ascii="Calisto MT" w:eastAsia="Times New Roman" w:hAnsi="Calisto MT" w:cs="Times New Roman"/>
                <w:szCs w:val="18"/>
                <w:lang w:eastAsia="en-IN" w:bidi="hi-IN"/>
              </w:rPr>
              <w:t>Good example for physiological-signal based emotion detection in real-time settings</w:t>
            </w:r>
          </w:p>
        </w:tc>
      </w:tr>
      <w:tr w:rsidR="00B85934" w:rsidRPr="00B85934" w14:paraId="059C96DA" w14:textId="77777777" w:rsidTr="00B85934">
        <w:trPr>
          <w:cnfStyle w:val="000000100000" w:firstRow="0" w:lastRow="0" w:firstColumn="0" w:lastColumn="0" w:oddVBand="0" w:evenVBand="0" w:oddHBand="1" w:evenHBand="0" w:firstRowFirstColumn="0" w:firstRowLastColumn="0" w:lastRowFirstColumn="0" w:lastRowLastColumn="0"/>
          <w:trHeight w:val="57"/>
        </w:trPr>
        <w:tc>
          <w:tcPr>
            <w:tcW w:w="0" w:type="auto"/>
            <w:hideMark/>
          </w:tcPr>
          <w:p w14:paraId="0E5A4659" w14:textId="7EF359A7" w:rsidR="00B85934" w:rsidRPr="00B85934" w:rsidRDefault="00B85934" w:rsidP="00B85934">
            <w:pPr>
              <w:spacing w:after="0"/>
              <w:jc w:val="center"/>
              <w:rPr>
                <w:rFonts w:ascii="Calisto MT" w:eastAsia="Times New Roman" w:hAnsi="Calisto MT" w:cs="Times New Roman"/>
                <w:szCs w:val="18"/>
                <w:lang w:eastAsia="en-IN" w:bidi="hi-IN"/>
              </w:rPr>
            </w:pPr>
            <w:r w:rsidRPr="00B85934">
              <w:rPr>
                <w:rFonts w:ascii="Calisto MT" w:eastAsia="Times New Roman" w:hAnsi="Calisto MT" w:cs="Times New Roman"/>
                <w:szCs w:val="18"/>
                <w:lang w:eastAsia="en-IN" w:bidi="hi-IN"/>
              </w:rPr>
              <w:t xml:space="preserve">EEG + optionally eye-movement or physiological signals (multimodal) </w:t>
            </w:r>
            <w:r w:rsidRPr="00B85934">
              <w:rPr>
                <w:rFonts w:ascii="Calisto MT" w:eastAsia="Times New Roman" w:hAnsi="Calisto MT" w:cs="Times New Roman"/>
                <w:color w:val="00B0F0"/>
                <w:szCs w:val="18"/>
                <w:lang w:eastAsia="en-IN" w:bidi="hi-IN"/>
              </w:rPr>
              <w:fldChar w:fldCharType="begin"/>
            </w:r>
            <w:r w:rsidRPr="00B85934">
              <w:rPr>
                <w:rFonts w:ascii="Calisto MT" w:eastAsia="Times New Roman" w:hAnsi="Calisto MT" w:cs="Times New Roman"/>
                <w:color w:val="00B0F0"/>
                <w:szCs w:val="18"/>
                <w:lang w:eastAsia="en-IN" w:bidi="hi-IN"/>
              </w:rPr>
              <w:instrText xml:space="preserve"> REF Lu2020 \h </w:instrText>
            </w:r>
            <w:r w:rsidRPr="00B85934">
              <w:rPr>
                <w:rFonts w:ascii="Calisto MT" w:eastAsia="Times New Roman" w:hAnsi="Calisto MT" w:cs="Times New Roman"/>
                <w:color w:val="00B0F0"/>
                <w:szCs w:val="18"/>
                <w:lang w:eastAsia="en-IN" w:bidi="hi-IN"/>
              </w:rPr>
            </w:r>
            <w:r w:rsidRPr="00B85934">
              <w:rPr>
                <w:rFonts w:ascii="Calisto MT" w:eastAsia="Times New Roman" w:hAnsi="Calisto MT" w:cs="Times New Roman"/>
                <w:color w:val="00B0F0"/>
                <w:szCs w:val="18"/>
                <w:lang w:eastAsia="en-IN" w:bidi="hi-IN"/>
              </w:rPr>
              <w:fldChar w:fldCharType="separate"/>
            </w:r>
            <w:r w:rsidRPr="00B85934">
              <w:rPr>
                <w:color w:val="00B0F0"/>
              </w:rPr>
              <w:t>Lu et al. (2020)</w:t>
            </w:r>
            <w:r w:rsidRPr="00B85934">
              <w:rPr>
                <w:rFonts w:ascii="Calisto MT" w:eastAsia="Times New Roman" w:hAnsi="Calisto MT" w:cs="Times New Roman"/>
                <w:color w:val="00B0F0"/>
                <w:szCs w:val="18"/>
                <w:lang w:eastAsia="en-IN" w:bidi="hi-IN"/>
              </w:rPr>
              <w:fldChar w:fldCharType="end"/>
            </w:r>
          </w:p>
        </w:tc>
        <w:tc>
          <w:tcPr>
            <w:tcW w:w="0" w:type="auto"/>
            <w:hideMark/>
          </w:tcPr>
          <w:p w14:paraId="38497077" w14:textId="77777777" w:rsidR="00B85934" w:rsidRPr="00B85934" w:rsidRDefault="00B85934" w:rsidP="00B85934">
            <w:pPr>
              <w:spacing w:after="0"/>
              <w:jc w:val="center"/>
              <w:rPr>
                <w:rFonts w:ascii="Calisto MT" w:eastAsia="Times New Roman" w:hAnsi="Calisto MT" w:cs="Times New Roman"/>
                <w:szCs w:val="18"/>
                <w:lang w:eastAsia="en-IN" w:bidi="hi-IN"/>
              </w:rPr>
            </w:pPr>
            <w:r w:rsidRPr="00B85934">
              <w:rPr>
                <w:rFonts w:ascii="Calisto MT" w:eastAsia="Times New Roman" w:hAnsi="Calisto MT" w:cs="Times New Roman"/>
                <w:szCs w:val="18"/>
                <w:lang w:eastAsia="en-IN" w:bidi="hi-IN"/>
              </w:rPr>
              <w:t>Functional connectivity analysis + multimodal fusion (deep canonical correlation / ML)</w:t>
            </w:r>
          </w:p>
        </w:tc>
        <w:tc>
          <w:tcPr>
            <w:tcW w:w="0" w:type="auto"/>
            <w:hideMark/>
          </w:tcPr>
          <w:p w14:paraId="746C5E8B" w14:textId="77777777" w:rsidR="00B85934" w:rsidRPr="00B85934" w:rsidRDefault="00B85934" w:rsidP="00B85934">
            <w:pPr>
              <w:spacing w:after="0"/>
              <w:jc w:val="center"/>
              <w:rPr>
                <w:rFonts w:ascii="Calisto MT" w:eastAsia="Times New Roman" w:hAnsi="Calisto MT" w:cs="Times New Roman"/>
                <w:szCs w:val="18"/>
                <w:lang w:eastAsia="en-IN" w:bidi="hi-IN"/>
              </w:rPr>
            </w:pPr>
            <w:r w:rsidRPr="00B85934">
              <w:rPr>
                <w:rFonts w:ascii="Calisto MT" w:eastAsia="Times New Roman" w:hAnsi="Calisto MT" w:cs="Times New Roman"/>
                <w:szCs w:val="18"/>
                <w:lang w:eastAsia="en-IN" w:bidi="hi-IN"/>
              </w:rPr>
              <w:t>Requires EEG + possibly additional sensors; more complex signal processing; higher data overhead</w:t>
            </w:r>
          </w:p>
        </w:tc>
        <w:tc>
          <w:tcPr>
            <w:tcW w:w="0" w:type="auto"/>
            <w:hideMark/>
          </w:tcPr>
          <w:p w14:paraId="7C73E81D" w14:textId="77777777" w:rsidR="00B85934" w:rsidRPr="00B85934" w:rsidRDefault="00B85934" w:rsidP="00B85934">
            <w:pPr>
              <w:spacing w:after="0"/>
              <w:jc w:val="center"/>
              <w:rPr>
                <w:rFonts w:ascii="Calisto MT" w:eastAsia="Times New Roman" w:hAnsi="Calisto MT" w:cs="Times New Roman"/>
                <w:szCs w:val="18"/>
                <w:lang w:eastAsia="en-IN" w:bidi="hi-IN"/>
              </w:rPr>
            </w:pPr>
            <w:r w:rsidRPr="00B85934">
              <w:rPr>
                <w:rFonts w:ascii="Calisto MT" w:eastAsia="Times New Roman" w:hAnsi="Calisto MT" w:cs="Times New Roman"/>
                <w:szCs w:val="18"/>
                <w:lang w:eastAsia="en-IN" w:bidi="hi-IN"/>
              </w:rPr>
              <w:t>Shows that nontrivial EEG-based emotion recognition (beyond single-channel) is viable for real-world use</w:t>
            </w:r>
          </w:p>
        </w:tc>
      </w:tr>
      <w:tr w:rsidR="00B85934" w:rsidRPr="00B85934" w14:paraId="04C3E7B3" w14:textId="77777777" w:rsidTr="00B85934">
        <w:trPr>
          <w:cnfStyle w:val="000000010000" w:firstRow="0" w:lastRow="0" w:firstColumn="0" w:lastColumn="0" w:oddVBand="0" w:evenVBand="0" w:oddHBand="0" w:evenHBand="1" w:firstRowFirstColumn="0" w:firstRowLastColumn="0" w:lastRowFirstColumn="0" w:lastRowLastColumn="0"/>
          <w:trHeight w:val="192"/>
        </w:trPr>
        <w:tc>
          <w:tcPr>
            <w:tcW w:w="0" w:type="auto"/>
            <w:hideMark/>
          </w:tcPr>
          <w:p w14:paraId="6353D57A" w14:textId="77777777" w:rsidR="00B85934" w:rsidRPr="00B85934" w:rsidRDefault="00B85934" w:rsidP="00B85934">
            <w:pPr>
              <w:spacing w:after="0"/>
              <w:jc w:val="center"/>
              <w:rPr>
                <w:rFonts w:ascii="Calisto MT" w:eastAsia="Times New Roman" w:hAnsi="Calisto MT" w:cs="Times New Roman"/>
                <w:szCs w:val="18"/>
                <w:lang w:eastAsia="en-IN" w:bidi="hi-IN"/>
              </w:rPr>
            </w:pPr>
            <w:r w:rsidRPr="00B85934">
              <w:rPr>
                <w:rFonts w:ascii="Calisto MT" w:eastAsia="Times New Roman" w:hAnsi="Calisto MT" w:cs="Times New Roman"/>
                <w:szCs w:val="18"/>
                <w:lang w:eastAsia="en-IN" w:bidi="hi-IN"/>
              </w:rPr>
              <w:t>Visual — FER2013 dataset (in-the-wild facial images)</w:t>
            </w:r>
          </w:p>
        </w:tc>
        <w:tc>
          <w:tcPr>
            <w:tcW w:w="0" w:type="auto"/>
            <w:hideMark/>
          </w:tcPr>
          <w:p w14:paraId="22319093" w14:textId="77777777" w:rsidR="00B85934" w:rsidRPr="00B85934" w:rsidRDefault="00B85934" w:rsidP="00B85934">
            <w:pPr>
              <w:spacing w:after="0"/>
              <w:jc w:val="center"/>
              <w:rPr>
                <w:rFonts w:ascii="Calisto MT" w:eastAsia="Times New Roman" w:hAnsi="Calisto MT" w:cs="Times New Roman"/>
                <w:szCs w:val="18"/>
                <w:lang w:eastAsia="en-IN" w:bidi="hi-IN"/>
              </w:rPr>
            </w:pPr>
            <w:r w:rsidRPr="00B85934">
              <w:rPr>
                <w:rFonts w:ascii="Calisto MT" w:eastAsia="Times New Roman" w:hAnsi="Calisto MT" w:cs="Times New Roman"/>
                <w:szCs w:val="18"/>
                <w:lang w:eastAsia="en-IN" w:bidi="hi-IN"/>
              </w:rPr>
              <w:t>Deep CNN (VGGNet-based), optimized hyperparameters</w:t>
            </w:r>
          </w:p>
        </w:tc>
        <w:tc>
          <w:tcPr>
            <w:tcW w:w="0" w:type="auto"/>
            <w:hideMark/>
          </w:tcPr>
          <w:p w14:paraId="6284166A" w14:textId="77777777" w:rsidR="00B85934" w:rsidRPr="00B85934" w:rsidRDefault="00B85934" w:rsidP="00B85934">
            <w:pPr>
              <w:spacing w:after="0"/>
              <w:jc w:val="center"/>
              <w:rPr>
                <w:rFonts w:ascii="Calisto MT" w:eastAsia="Times New Roman" w:hAnsi="Calisto MT" w:cs="Times New Roman"/>
                <w:szCs w:val="18"/>
                <w:lang w:eastAsia="en-IN" w:bidi="hi-IN"/>
              </w:rPr>
            </w:pPr>
            <w:r w:rsidRPr="00B85934">
              <w:rPr>
                <w:rFonts w:ascii="Calisto MT" w:eastAsia="Times New Roman" w:hAnsi="Calisto MT" w:cs="Times New Roman"/>
                <w:szCs w:val="18"/>
                <w:lang w:eastAsia="en-IN" w:bidi="hi-IN"/>
              </w:rPr>
              <w:t>Accuracy moderate; dataset biases; static images only (no temporal, no physiology)</w:t>
            </w:r>
          </w:p>
        </w:tc>
        <w:tc>
          <w:tcPr>
            <w:tcW w:w="0" w:type="auto"/>
            <w:hideMark/>
          </w:tcPr>
          <w:p w14:paraId="005CD780" w14:textId="77777777" w:rsidR="00B85934" w:rsidRPr="00B85934" w:rsidRDefault="00B85934" w:rsidP="00B85934">
            <w:pPr>
              <w:spacing w:after="0"/>
              <w:jc w:val="center"/>
              <w:rPr>
                <w:rFonts w:ascii="Calisto MT" w:eastAsia="Times New Roman" w:hAnsi="Calisto MT" w:cs="Times New Roman"/>
                <w:szCs w:val="18"/>
                <w:lang w:eastAsia="en-IN" w:bidi="hi-IN"/>
              </w:rPr>
            </w:pPr>
            <w:r w:rsidRPr="00B85934">
              <w:rPr>
                <w:rFonts w:ascii="Calisto MT" w:eastAsia="Times New Roman" w:hAnsi="Calisto MT" w:cs="Times New Roman"/>
                <w:szCs w:val="18"/>
                <w:lang w:eastAsia="en-IN" w:bidi="hi-IN"/>
              </w:rPr>
              <w:t xml:space="preserve">Highlights limitations of purely </w:t>
            </w:r>
            <w:proofErr w:type="gramStart"/>
            <w:r w:rsidRPr="00B85934">
              <w:rPr>
                <w:rFonts w:ascii="Calisto MT" w:eastAsia="Times New Roman" w:hAnsi="Calisto MT" w:cs="Times New Roman"/>
                <w:szCs w:val="18"/>
                <w:lang w:eastAsia="en-IN" w:bidi="hi-IN"/>
              </w:rPr>
              <w:t>facial-image</w:t>
            </w:r>
            <w:proofErr w:type="gramEnd"/>
            <w:r w:rsidRPr="00B85934">
              <w:rPr>
                <w:rFonts w:ascii="Calisto MT" w:eastAsia="Times New Roman" w:hAnsi="Calisto MT" w:cs="Times New Roman"/>
                <w:szCs w:val="18"/>
                <w:lang w:eastAsia="en-IN" w:bidi="hi-IN"/>
              </w:rPr>
              <w:t xml:space="preserve"> based recognition especially in uncontrolled</w:t>
            </w:r>
            <w:proofErr w:type="gramStart"/>
            <w:r w:rsidRPr="00B85934">
              <w:rPr>
                <w:rFonts w:ascii="Calisto MT" w:eastAsia="Times New Roman" w:hAnsi="Calisto MT" w:cs="Times New Roman"/>
                <w:szCs w:val="18"/>
                <w:lang w:eastAsia="en-IN" w:bidi="hi-IN"/>
              </w:rPr>
              <w:t>/“</w:t>
            </w:r>
            <w:proofErr w:type="gramEnd"/>
            <w:r w:rsidRPr="00B85934">
              <w:rPr>
                <w:rFonts w:ascii="Calisto MT" w:eastAsia="Times New Roman" w:hAnsi="Calisto MT" w:cs="Times New Roman"/>
                <w:szCs w:val="18"/>
                <w:lang w:eastAsia="en-IN" w:bidi="hi-IN"/>
              </w:rPr>
              <w:t>in the wild” settings</w:t>
            </w:r>
          </w:p>
        </w:tc>
      </w:tr>
      <w:tr w:rsidR="00B85934" w:rsidRPr="00B85934" w14:paraId="3FEB2D3E" w14:textId="77777777" w:rsidTr="00B85934">
        <w:trPr>
          <w:cnfStyle w:val="000000100000" w:firstRow="0" w:lastRow="0" w:firstColumn="0" w:lastColumn="0" w:oddVBand="0" w:evenVBand="0" w:oddHBand="1" w:evenHBand="0" w:firstRowFirstColumn="0" w:firstRowLastColumn="0" w:lastRowFirstColumn="0" w:lastRowLastColumn="0"/>
          <w:trHeight w:val="57"/>
        </w:trPr>
        <w:tc>
          <w:tcPr>
            <w:tcW w:w="0" w:type="auto"/>
            <w:hideMark/>
          </w:tcPr>
          <w:p w14:paraId="6A9C7938" w14:textId="77777777" w:rsidR="00B85934" w:rsidRPr="00B85934" w:rsidRDefault="00B85934" w:rsidP="00B85934">
            <w:pPr>
              <w:spacing w:after="0"/>
              <w:jc w:val="center"/>
              <w:rPr>
                <w:rFonts w:ascii="Calisto MT" w:eastAsia="Times New Roman" w:hAnsi="Calisto MT" w:cs="Times New Roman"/>
                <w:szCs w:val="18"/>
                <w:lang w:eastAsia="en-IN" w:bidi="hi-IN"/>
              </w:rPr>
            </w:pPr>
            <w:r w:rsidRPr="00B85934">
              <w:rPr>
                <w:rFonts w:ascii="Calisto MT" w:eastAsia="Times New Roman" w:hAnsi="Calisto MT" w:cs="Times New Roman"/>
                <w:szCs w:val="18"/>
                <w:lang w:eastAsia="en-IN" w:bidi="hi-IN"/>
              </w:rPr>
              <w:t>Visual — FER2013 + real-time webcam/videos</w:t>
            </w:r>
          </w:p>
        </w:tc>
        <w:tc>
          <w:tcPr>
            <w:tcW w:w="0" w:type="auto"/>
            <w:hideMark/>
          </w:tcPr>
          <w:p w14:paraId="0FE35497" w14:textId="77777777" w:rsidR="00B85934" w:rsidRPr="00B85934" w:rsidRDefault="00B85934" w:rsidP="00B85934">
            <w:pPr>
              <w:spacing w:after="0"/>
              <w:jc w:val="center"/>
              <w:rPr>
                <w:rFonts w:ascii="Calisto MT" w:eastAsia="Times New Roman" w:hAnsi="Calisto MT" w:cs="Times New Roman"/>
                <w:szCs w:val="18"/>
                <w:lang w:eastAsia="en-IN" w:bidi="hi-IN"/>
              </w:rPr>
            </w:pPr>
            <w:r w:rsidRPr="00B85934">
              <w:rPr>
                <w:rFonts w:ascii="Calisto MT" w:eastAsia="Times New Roman" w:hAnsi="Calisto MT" w:cs="Times New Roman"/>
                <w:szCs w:val="18"/>
                <w:lang w:eastAsia="en-IN" w:bidi="hi-IN"/>
              </w:rPr>
              <w:t>CNN + OpenCV, real-time face detection + classification</w:t>
            </w:r>
          </w:p>
        </w:tc>
        <w:tc>
          <w:tcPr>
            <w:tcW w:w="0" w:type="auto"/>
            <w:hideMark/>
          </w:tcPr>
          <w:p w14:paraId="1F30E020" w14:textId="77777777" w:rsidR="00B85934" w:rsidRPr="00B85934" w:rsidRDefault="00B85934" w:rsidP="00B85934">
            <w:pPr>
              <w:spacing w:after="0"/>
              <w:jc w:val="center"/>
              <w:rPr>
                <w:rFonts w:ascii="Calisto MT" w:eastAsia="Times New Roman" w:hAnsi="Calisto MT" w:cs="Times New Roman"/>
                <w:szCs w:val="18"/>
                <w:lang w:eastAsia="en-IN" w:bidi="hi-IN"/>
              </w:rPr>
            </w:pPr>
            <w:r w:rsidRPr="00B85934">
              <w:rPr>
                <w:rFonts w:ascii="Calisto MT" w:eastAsia="Times New Roman" w:hAnsi="Calisto MT" w:cs="Times New Roman"/>
                <w:szCs w:val="18"/>
                <w:lang w:eastAsia="en-IN" w:bidi="hi-IN"/>
              </w:rPr>
              <w:t>Still constrained by lighting, angle, occlusion; only facial expressions; limited emotion categories</w:t>
            </w:r>
          </w:p>
        </w:tc>
        <w:tc>
          <w:tcPr>
            <w:tcW w:w="0" w:type="auto"/>
            <w:hideMark/>
          </w:tcPr>
          <w:p w14:paraId="3112F91A" w14:textId="77777777" w:rsidR="00B85934" w:rsidRPr="00B85934" w:rsidRDefault="00B85934" w:rsidP="00B85934">
            <w:pPr>
              <w:spacing w:after="0"/>
              <w:jc w:val="center"/>
              <w:rPr>
                <w:rFonts w:ascii="Calisto MT" w:eastAsia="Times New Roman" w:hAnsi="Calisto MT" w:cs="Times New Roman"/>
                <w:szCs w:val="18"/>
                <w:lang w:eastAsia="en-IN" w:bidi="hi-IN"/>
              </w:rPr>
            </w:pPr>
            <w:r w:rsidRPr="00B85934">
              <w:rPr>
                <w:rFonts w:ascii="Calisto MT" w:eastAsia="Times New Roman" w:hAnsi="Calisto MT" w:cs="Times New Roman"/>
                <w:szCs w:val="18"/>
                <w:lang w:eastAsia="en-IN" w:bidi="hi-IN"/>
              </w:rPr>
              <w:t>Good candidate method when quick reaction from installation is required based on facial input</w:t>
            </w:r>
          </w:p>
        </w:tc>
      </w:tr>
      <w:tr w:rsidR="00B85934" w:rsidRPr="00B85934" w14:paraId="41926762" w14:textId="77777777" w:rsidTr="00B85934">
        <w:trPr>
          <w:cnfStyle w:val="000000010000" w:firstRow="0" w:lastRow="0" w:firstColumn="0" w:lastColumn="0" w:oddVBand="0" w:evenVBand="0" w:oddHBand="0" w:evenHBand="1" w:firstRowFirstColumn="0" w:firstRowLastColumn="0" w:lastRowFirstColumn="0" w:lastRowLastColumn="0"/>
          <w:trHeight w:val="57"/>
        </w:trPr>
        <w:tc>
          <w:tcPr>
            <w:tcW w:w="0" w:type="auto"/>
            <w:hideMark/>
          </w:tcPr>
          <w:p w14:paraId="3C337259" w14:textId="7583EB23" w:rsidR="00B85934" w:rsidRPr="00B85934" w:rsidRDefault="00B85934" w:rsidP="00B85934">
            <w:pPr>
              <w:spacing w:after="0"/>
              <w:jc w:val="center"/>
              <w:rPr>
                <w:rFonts w:ascii="Calisto MT" w:eastAsia="Times New Roman" w:hAnsi="Calisto MT" w:cs="Times New Roman"/>
                <w:szCs w:val="18"/>
                <w:lang w:eastAsia="en-IN" w:bidi="hi-IN"/>
              </w:rPr>
            </w:pPr>
            <w:r w:rsidRPr="00B85934">
              <w:rPr>
                <w:rFonts w:ascii="Calisto MT" w:eastAsia="Times New Roman" w:hAnsi="Calisto MT" w:cs="Times New Roman"/>
                <w:szCs w:val="18"/>
                <w:lang w:eastAsia="en-IN" w:bidi="hi-IN"/>
              </w:rPr>
              <w:t xml:space="preserve">EEG (various datasets) </w:t>
            </w:r>
            <w:r w:rsidRPr="00B85934">
              <w:rPr>
                <w:rFonts w:ascii="Calisto MT" w:eastAsia="Times New Roman" w:hAnsi="Calisto MT" w:cs="Times New Roman"/>
                <w:color w:val="00B0F0"/>
                <w:szCs w:val="18"/>
                <w:lang w:eastAsia="en-IN" w:bidi="hi-IN"/>
              </w:rPr>
              <w:fldChar w:fldCharType="begin"/>
            </w:r>
            <w:r w:rsidRPr="00B85934">
              <w:rPr>
                <w:rFonts w:ascii="Calisto MT" w:eastAsia="Times New Roman" w:hAnsi="Calisto MT" w:cs="Times New Roman"/>
                <w:color w:val="00B0F0"/>
                <w:szCs w:val="18"/>
                <w:lang w:eastAsia="en-IN" w:bidi="hi-IN"/>
              </w:rPr>
              <w:instrText xml:space="preserve"> REF Sharma2018 \h </w:instrText>
            </w:r>
            <w:r w:rsidRPr="00B85934">
              <w:rPr>
                <w:rFonts w:ascii="Calisto MT" w:eastAsia="Times New Roman" w:hAnsi="Calisto MT" w:cs="Times New Roman"/>
                <w:color w:val="00B0F0"/>
                <w:szCs w:val="18"/>
                <w:lang w:eastAsia="en-IN" w:bidi="hi-IN"/>
              </w:rPr>
            </w:r>
            <w:r w:rsidRPr="00B85934">
              <w:rPr>
                <w:rFonts w:ascii="Calisto MT" w:eastAsia="Times New Roman" w:hAnsi="Calisto MT" w:cs="Times New Roman"/>
                <w:color w:val="00B0F0"/>
                <w:szCs w:val="18"/>
                <w:lang w:eastAsia="en-IN" w:bidi="hi-IN"/>
              </w:rPr>
              <w:fldChar w:fldCharType="separate"/>
            </w:r>
            <w:r w:rsidRPr="00B85934">
              <w:rPr>
                <w:color w:val="00B0F0"/>
              </w:rPr>
              <w:t>Sharma et al. (2018)</w:t>
            </w:r>
            <w:r w:rsidRPr="00B85934">
              <w:rPr>
                <w:rFonts w:ascii="Calisto MT" w:eastAsia="Times New Roman" w:hAnsi="Calisto MT" w:cs="Times New Roman"/>
                <w:color w:val="00B0F0"/>
                <w:szCs w:val="18"/>
                <w:lang w:eastAsia="en-IN" w:bidi="hi-IN"/>
              </w:rPr>
              <w:fldChar w:fldCharType="end"/>
            </w:r>
          </w:p>
        </w:tc>
        <w:tc>
          <w:tcPr>
            <w:tcW w:w="0" w:type="auto"/>
            <w:hideMark/>
          </w:tcPr>
          <w:p w14:paraId="1CB69D78" w14:textId="77777777" w:rsidR="00B85934" w:rsidRPr="00B85934" w:rsidRDefault="00B85934" w:rsidP="00B85934">
            <w:pPr>
              <w:spacing w:after="0"/>
              <w:jc w:val="center"/>
              <w:rPr>
                <w:rFonts w:ascii="Calisto MT" w:eastAsia="Times New Roman" w:hAnsi="Calisto MT" w:cs="Times New Roman"/>
                <w:szCs w:val="18"/>
                <w:lang w:eastAsia="en-IN" w:bidi="hi-IN"/>
              </w:rPr>
            </w:pPr>
            <w:r w:rsidRPr="00B85934">
              <w:rPr>
                <w:rFonts w:ascii="Calisto MT" w:eastAsia="Times New Roman" w:hAnsi="Calisto MT" w:cs="Times New Roman"/>
                <w:szCs w:val="18"/>
                <w:lang w:eastAsia="en-IN" w:bidi="hi-IN"/>
              </w:rPr>
              <w:t>Survey of multiple methods (feature-based, DL, connectivity, hybrid)</w:t>
            </w:r>
          </w:p>
        </w:tc>
        <w:tc>
          <w:tcPr>
            <w:tcW w:w="0" w:type="auto"/>
            <w:hideMark/>
          </w:tcPr>
          <w:p w14:paraId="24C3D5F8" w14:textId="77777777" w:rsidR="00B85934" w:rsidRPr="00B85934" w:rsidRDefault="00B85934" w:rsidP="00B85934">
            <w:pPr>
              <w:spacing w:after="0"/>
              <w:jc w:val="center"/>
              <w:rPr>
                <w:rFonts w:ascii="Calisto MT" w:eastAsia="Times New Roman" w:hAnsi="Calisto MT" w:cs="Times New Roman"/>
                <w:szCs w:val="18"/>
                <w:lang w:eastAsia="en-IN" w:bidi="hi-IN"/>
              </w:rPr>
            </w:pPr>
            <w:r w:rsidRPr="00B85934">
              <w:rPr>
                <w:rFonts w:ascii="Calisto MT" w:eastAsia="Times New Roman" w:hAnsi="Calisto MT" w:cs="Times New Roman"/>
                <w:szCs w:val="18"/>
                <w:lang w:eastAsia="en-IN" w:bidi="hi-IN"/>
              </w:rPr>
              <w:t>Highlights gaps: generalizability, calibration, robustness in non-lab conditions</w:t>
            </w:r>
          </w:p>
        </w:tc>
        <w:tc>
          <w:tcPr>
            <w:tcW w:w="0" w:type="auto"/>
            <w:hideMark/>
          </w:tcPr>
          <w:p w14:paraId="07F4489D" w14:textId="77777777" w:rsidR="00B85934" w:rsidRPr="00B85934" w:rsidRDefault="00B85934" w:rsidP="00B85934">
            <w:pPr>
              <w:spacing w:after="0"/>
              <w:jc w:val="center"/>
              <w:rPr>
                <w:rFonts w:ascii="Calisto MT" w:eastAsia="Times New Roman" w:hAnsi="Calisto MT" w:cs="Times New Roman"/>
                <w:szCs w:val="18"/>
                <w:lang w:eastAsia="en-IN" w:bidi="hi-IN"/>
              </w:rPr>
            </w:pPr>
            <w:r w:rsidRPr="00B85934">
              <w:rPr>
                <w:rFonts w:ascii="Calisto MT" w:eastAsia="Times New Roman" w:hAnsi="Calisto MT" w:cs="Times New Roman"/>
                <w:szCs w:val="18"/>
                <w:lang w:eastAsia="en-IN" w:bidi="hi-IN"/>
              </w:rPr>
              <w:t>Important to consider when relying on EEG in real-world interactive installations</w:t>
            </w:r>
          </w:p>
        </w:tc>
      </w:tr>
      <w:tr w:rsidR="00B85934" w:rsidRPr="00B85934" w14:paraId="2C3D3913" w14:textId="77777777" w:rsidTr="00B85934">
        <w:trPr>
          <w:cnfStyle w:val="000000100000" w:firstRow="0" w:lastRow="0" w:firstColumn="0" w:lastColumn="0" w:oddVBand="0" w:evenVBand="0" w:oddHBand="1" w:evenHBand="0" w:firstRowFirstColumn="0" w:firstRowLastColumn="0" w:lastRowFirstColumn="0" w:lastRowLastColumn="0"/>
          <w:trHeight w:val="57"/>
        </w:trPr>
        <w:tc>
          <w:tcPr>
            <w:tcW w:w="0" w:type="auto"/>
            <w:hideMark/>
          </w:tcPr>
          <w:p w14:paraId="2894E4DB" w14:textId="50456EC9" w:rsidR="00B85934" w:rsidRPr="00B85934" w:rsidRDefault="00B85934" w:rsidP="00B85934">
            <w:pPr>
              <w:spacing w:after="0"/>
              <w:jc w:val="center"/>
              <w:rPr>
                <w:rFonts w:ascii="Calisto MT" w:eastAsia="Times New Roman" w:hAnsi="Calisto MT" w:cs="Times New Roman"/>
                <w:szCs w:val="18"/>
                <w:lang w:eastAsia="en-IN" w:bidi="hi-IN"/>
              </w:rPr>
            </w:pPr>
            <w:r w:rsidRPr="00B85934">
              <w:rPr>
                <w:rFonts w:ascii="Calisto MT" w:eastAsia="Times New Roman" w:hAnsi="Calisto MT" w:cs="Times New Roman"/>
                <w:szCs w:val="18"/>
                <w:lang w:eastAsia="en-IN" w:bidi="hi-IN"/>
              </w:rPr>
              <w:t xml:space="preserve">EEG (various) + real-world settings </w:t>
            </w:r>
            <w:r w:rsidRPr="00B85934">
              <w:rPr>
                <w:rFonts w:ascii="Calisto MT" w:eastAsia="Times New Roman" w:hAnsi="Calisto MT" w:cs="Times New Roman"/>
                <w:color w:val="00B0F0"/>
                <w:szCs w:val="18"/>
                <w:lang w:eastAsia="en-IN" w:bidi="hi-IN"/>
              </w:rPr>
              <w:fldChar w:fldCharType="begin"/>
            </w:r>
            <w:r w:rsidRPr="00B85934">
              <w:rPr>
                <w:rFonts w:ascii="Calisto MT" w:eastAsia="Times New Roman" w:hAnsi="Calisto MT" w:cs="Times New Roman"/>
                <w:color w:val="00B0F0"/>
                <w:szCs w:val="18"/>
                <w:lang w:eastAsia="en-IN" w:bidi="hi-IN"/>
              </w:rPr>
              <w:instrText xml:space="preserve"> REF Zhang2021 \h </w:instrText>
            </w:r>
            <w:r w:rsidRPr="00B85934">
              <w:rPr>
                <w:rFonts w:ascii="Calisto MT" w:eastAsia="Times New Roman" w:hAnsi="Calisto MT" w:cs="Times New Roman"/>
                <w:color w:val="00B0F0"/>
                <w:szCs w:val="18"/>
                <w:lang w:eastAsia="en-IN" w:bidi="hi-IN"/>
              </w:rPr>
            </w:r>
            <w:r w:rsidRPr="00B85934">
              <w:rPr>
                <w:rFonts w:ascii="Calisto MT" w:eastAsia="Times New Roman" w:hAnsi="Calisto MT" w:cs="Times New Roman"/>
                <w:color w:val="00B0F0"/>
                <w:szCs w:val="18"/>
                <w:lang w:eastAsia="en-IN" w:bidi="hi-IN"/>
              </w:rPr>
              <w:fldChar w:fldCharType="separate"/>
            </w:r>
            <w:r w:rsidRPr="00B85934">
              <w:rPr>
                <w:color w:val="00B0F0"/>
              </w:rPr>
              <w:t>Zhang et al. (2021)</w:t>
            </w:r>
            <w:r w:rsidRPr="00B85934">
              <w:rPr>
                <w:rFonts w:ascii="Calisto MT" w:eastAsia="Times New Roman" w:hAnsi="Calisto MT" w:cs="Times New Roman"/>
                <w:color w:val="00B0F0"/>
                <w:szCs w:val="18"/>
                <w:lang w:eastAsia="en-IN" w:bidi="hi-IN"/>
              </w:rPr>
              <w:fldChar w:fldCharType="end"/>
            </w:r>
          </w:p>
        </w:tc>
        <w:tc>
          <w:tcPr>
            <w:tcW w:w="0" w:type="auto"/>
            <w:hideMark/>
          </w:tcPr>
          <w:p w14:paraId="731C7F9F" w14:textId="77777777" w:rsidR="00B85934" w:rsidRPr="00B85934" w:rsidRDefault="00B85934" w:rsidP="00B85934">
            <w:pPr>
              <w:spacing w:after="0"/>
              <w:jc w:val="center"/>
              <w:rPr>
                <w:rFonts w:ascii="Calisto MT" w:eastAsia="Times New Roman" w:hAnsi="Calisto MT" w:cs="Times New Roman"/>
                <w:szCs w:val="18"/>
                <w:lang w:eastAsia="en-IN" w:bidi="hi-IN"/>
              </w:rPr>
            </w:pPr>
            <w:r w:rsidRPr="00B85934">
              <w:rPr>
                <w:rFonts w:ascii="Calisto MT" w:eastAsia="Times New Roman" w:hAnsi="Calisto MT" w:cs="Times New Roman"/>
                <w:szCs w:val="18"/>
                <w:lang w:eastAsia="en-IN" w:bidi="hi-IN"/>
              </w:rPr>
              <w:t>Review of neural &amp; emotional network integration in EEG-based emotion recognition</w:t>
            </w:r>
          </w:p>
        </w:tc>
        <w:tc>
          <w:tcPr>
            <w:tcW w:w="0" w:type="auto"/>
            <w:hideMark/>
          </w:tcPr>
          <w:p w14:paraId="2758DD57" w14:textId="77777777" w:rsidR="00B85934" w:rsidRPr="00B85934" w:rsidRDefault="00B85934" w:rsidP="00B85934">
            <w:pPr>
              <w:spacing w:after="0"/>
              <w:jc w:val="center"/>
              <w:rPr>
                <w:rFonts w:ascii="Calisto MT" w:eastAsia="Times New Roman" w:hAnsi="Calisto MT" w:cs="Times New Roman"/>
                <w:szCs w:val="18"/>
                <w:lang w:eastAsia="en-IN" w:bidi="hi-IN"/>
              </w:rPr>
            </w:pPr>
            <w:r w:rsidRPr="00B85934">
              <w:rPr>
                <w:rFonts w:ascii="Calisto MT" w:eastAsia="Times New Roman" w:hAnsi="Calisto MT" w:cs="Times New Roman"/>
                <w:szCs w:val="18"/>
                <w:lang w:eastAsia="en-IN" w:bidi="hi-IN"/>
              </w:rPr>
              <w:t>Emphasizes real-world challenges (noise, movement artifacts, inter-subject variability)</w:t>
            </w:r>
          </w:p>
        </w:tc>
        <w:tc>
          <w:tcPr>
            <w:tcW w:w="0" w:type="auto"/>
            <w:hideMark/>
          </w:tcPr>
          <w:p w14:paraId="17301FB6" w14:textId="77777777" w:rsidR="00B85934" w:rsidRPr="00B85934" w:rsidRDefault="00B85934" w:rsidP="00B85934">
            <w:pPr>
              <w:spacing w:after="0"/>
              <w:jc w:val="center"/>
              <w:rPr>
                <w:rFonts w:ascii="Calisto MT" w:eastAsia="Times New Roman" w:hAnsi="Calisto MT" w:cs="Times New Roman"/>
                <w:szCs w:val="18"/>
                <w:lang w:eastAsia="en-IN" w:bidi="hi-IN"/>
              </w:rPr>
            </w:pPr>
            <w:r w:rsidRPr="00B85934">
              <w:rPr>
                <w:rFonts w:ascii="Calisto MT" w:eastAsia="Times New Roman" w:hAnsi="Calisto MT" w:cs="Times New Roman"/>
                <w:szCs w:val="18"/>
                <w:lang w:eastAsia="en-IN" w:bidi="hi-IN"/>
              </w:rPr>
              <w:t>Valuable reference for designing reliable sensor integration and calibration in installations</w:t>
            </w:r>
          </w:p>
        </w:tc>
      </w:tr>
      <w:tr w:rsidR="00B85934" w:rsidRPr="00B85934" w14:paraId="4716651F" w14:textId="77777777" w:rsidTr="00B85934">
        <w:trPr>
          <w:cnfStyle w:val="000000010000" w:firstRow="0" w:lastRow="0" w:firstColumn="0" w:lastColumn="0" w:oddVBand="0" w:evenVBand="0" w:oddHBand="0" w:evenHBand="1" w:firstRowFirstColumn="0" w:firstRowLastColumn="0" w:lastRowFirstColumn="0" w:lastRowLastColumn="0"/>
          <w:trHeight w:val="57"/>
        </w:trPr>
        <w:tc>
          <w:tcPr>
            <w:tcW w:w="0" w:type="auto"/>
            <w:hideMark/>
          </w:tcPr>
          <w:p w14:paraId="43C34AF8" w14:textId="7AF5C745" w:rsidR="00B85934" w:rsidRPr="00B85934" w:rsidRDefault="00B85934" w:rsidP="00B85934">
            <w:pPr>
              <w:spacing w:after="0"/>
              <w:jc w:val="center"/>
              <w:rPr>
                <w:rFonts w:ascii="Calisto MT" w:eastAsia="Times New Roman" w:hAnsi="Calisto MT" w:cs="Times New Roman"/>
                <w:szCs w:val="18"/>
                <w:lang w:eastAsia="en-IN" w:bidi="hi-IN"/>
              </w:rPr>
            </w:pPr>
            <w:r w:rsidRPr="00B85934">
              <w:rPr>
                <w:rFonts w:ascii="Calisto MT" w:eastAsia="Times New Roman" w:hAnsi="Calisto MT" w:cs="Times New Roman"/>
                <w:szCs w:val="18"/>
                <w:lang w:eastAsia="en-IN" w:bidi="hi-IN"/>
              </w:rPr>
              <w:t>EEG (</w:t>
            </w:r>
            <w:proofErr w:type="gramStart"/>
            <w:r w:rsidRPr="00B85934">
              <w:rPr>
                <w:rFonts w:ascii="Calisto MT" w:eastAsia="Times New Roman" w:hAnsi="Calisto MT" w:cs="Times New Roman"/>
                <w:szCs w:val="18"/>
                <w:lang w:eastAsia="en-IN" w:bidi="hi-IN"/>
              </w:rPr>
              <w:t>spatial-frequency</w:t>
            </w:r>
            <w:proofErr w:type="gramEnd"/>
            <w:r w:rsidRPr="00B85934">
              <w:rPr>
                <w:rFonts w:ascii="Calisto MT" w:eastAsia="Times New Roman" w:hAnsi="Calisto MT" w:cs="Times New Roman"/>
                <w:szCs w:val="18"/>
                <w:lang w:eastAsia="en-IN" w:bidi="hi-IN"/>
              </w:rPr>
              <w:t xml:space="preserve"> transformed) </w:t>
            </w:r>
            <w:r w:rsidRPr="00B85934">
              <w:rPr>
                <w:rFonts w:ascii="Calisto MT" w:eastAsia="Times New Roman" w:hAnsi="Calisto MT" w:cs="Times New Roman"/>
                <w:color w:val="00B0F0"/>
                <w:szCs w:val="18"/>
                <w:lang w:eastAsia="en-IN" w:bidi="hi-IN"/>
              </w:rPr>
              <w:fldChar w:fldCharType="begin"/>
            </w:r>
            <w:r w:rsidRPr="00B85934">
              <w:rPr>
                <w:rFonts w:ascii="Calisto MT" w:eastAsia="Times New Roman" w:hAnsi="Calisto MT" w:cs="Times New Roman"/>
                <w:color w:val="00B0F0"/>
                <w:szCs w:val="18"/>
                <w:lang w:eastAsia="en-IN" w:bidi="hi-IN"/>
              </w:rPr>
              <w:instrText xml:space="preserve"> REF Fan2022 \h </w:instrText>
            </w:r>
            <w:r w:rsidRPr="00B85934">
              <w:rPr>
                <w:rFonts w:ascii="Calisto MT" w:eastAsia="Times New Roman" w:hAnsi="Calisto MT" w:cs="Times New Roman"/>
                <w:color w:val="00B0F0"/>
                <w:szCs w:val="18"/>
                <w:lang w:eastAsia="en-IN" w:bidi="hi-IN"/>
              </w:rPr>
            </w:r>
            <w:r w:rsidRPr="00B85934">
              <w:rPr>
                <w:rFonts w:ascii="Calisto MT" w:eastAsia="Times New Roman" w:hAnsi="Calisto MT" w:cs="Times New Roman"/>
                <w:color w:val="00B0F0"/>
                <w:szCs w:val="18"/>
                <w:lang w:eastAsia="en-IN" w:bidi="hi-IN"/>
              </w:rPr>
              <w:fldChar w:fldCharType="separate"/>
            </w:r>
            <w:r w:rsidRPr="00B85934">
              <w:rPr>
                <w:color w:val="00B0F0"/>
              </w:rPr>
              <w:t>Fan et al. (2022)</w:t>
            </w:r>
            <w:r w:rsidRPr="00B85934">
              <w:rPr>
                <w:rFonts w:ascii="Calisto MT" w:eastAsia="Times New Roman" w:hAnsi="Calisto MT" w:cs="Times New Roman"/>
                <w:color w:val="00B0F0"/>
                <w:szCs w:val="18"/>
                <w:lang w:eastAsia="en-IN" w:bidi="hi-IN"/>
              </w:rPr>
              <w:fldChar w:fldCharType="end"/>
            </w:r>
          </w:p>
        </w:tc>
        <w:tc>
          <w:tcPr>
            <w:tcW w:w="0" w:type="auto"/>
            <w:hideMark/>
          </w:tcPr>
          <w:p w14:paraId="361FE75B" w14:textId="77777777" w:rsidR="00B85934" w:rsidRPr="00B85934" w:rsidRDefault="00B85934" w:rsidP="00B85934">
            <w:pPr>
              <w:spacing w:after="0"/>
              <w:jc w:val="center"/>
              <w:rPr>
                <w:rFonts w:ascii="Calisto MT" w:eastAsia="Times New Roman" w:hAnsi="Calisto MT" w:cs="Times New Roman"/>
                <w:szCs w:val="18"/>
                <w:lang w:eastAsia="en-IN" w:bidi="hi-IN"/>
              </w:rPr>
            </w:pPr>
            <w:r w:rsidRPr="00B85934">
              <w:rPr>
                <w:rFonts w:ascii="Calisto MT" w:eastAsia="Times New Roman" w:hAnsi="Calisto MT" w:cs="Times New Roman"/>
                <w:szCs w:val="18"/>
                <w:lang w:eastAsia="en-IN" w:bidi="hi-IN"/>
              </w:rPr>
              <w:t>Hybrid CNN + Transformer network — local + global EEG feature fusion</w:t>
            </w:r>
          </w:p>
        </w:tc>
        <w:tc>
          <w:tcPr>
            <w:tcW w:w="0" w:type="auto"/>
            <w:hideMark/>
          </w:tcPr>
          <w:p w14:paraId="00FB710B" w14:textId="77777777" w:rsidR="00B85934" w:rsidRPr="00B85934" w:rsidRDefault="00B85934" w:rsidP="00B85934">
            <w:pPr>
              <w:spacing w:after="0"/>
              <w:jc w:val="center"/>
              <w:rPr>
                <w:rFonts w:ascii="Calisto MT" w:eastAsia="Times New Roman" w:hAnsi="Calisto MT" w:cs="Times New Roman"/>
                <w:szCs w:val="18"/>
                <w:lang w:eastAsia="en-IN" w:bidi="hi-IN"/>
              </w:rPr>
            </w:pPr>
            <w:r w:rsidRPr="00B85934">
              <w:rPr>
                <w:rFonts w:ascii="Calisto MT" w:eastAsia="Times New Roman" w:hAnsi="Calisto MT" w:cs="Times New Roman"/>
                <w:szCs w:val="18"/>
                <w:lang w:eastAsia="en-IN" w:bidi="hi-IN"/>
              </w:rPr>
              <w:t>Requires intensive computation, careful signal preprocessing, possibly high-channel EEG setups</w:t>
            </w:r>
          </w:p>
        </w:tc>
        <w:tc>
          <w:tcPr>
            <w:tcW w:w="0" w:type="auto"/>
            <w:hideMark/>
          </w:tcPr>
          <w:p w14:paraId="492C6473" w14:textId="77777777" w:rsidR="00B85934" w:rsidRPr="00B85934" w:rsidRDefault="00B85934" w:rsidP="00B85934">
            <w:pPr>
              <w:spacing w:after="0"/>
              <w:jc w:val="center"/>
              <w:rPr>
                <w:rFonts w:ascii="Calisto MT" w:eastAsia="Times New Roman" w:hAnsi="Calisto MT" w:cs="Times New Roman"/>
                <w:szCs w:val="18"/>
                <w:lang w:eastAsia="en-IN" w:bidi="hi-IN"/>
              </w:rPr>
            </w:pPr>
            <w:r w:rsidRPr="00B85934">
              <w:rPr>
                <w:rFonts w:ascii="Calisto MT" w:eastAsia="Times New Roman" w:hAnsi="Calisto MT" w:cs="Times New Roman"/>
                <w:szCs w:val="18"/>
                <w:lang w:eastAsia="en-IN" w:bidi="hi-IN"/>
              </w:rPr>
              <w:t>Promising for installations needing high sensitivity and precise emotion decoding</w:t>
            </w:r>
          </w:p>
        </w:tc>
      </w:tr>
      <w:tr w:rsidR="00B85934" w:rsidRPr="00B85934" w14:paraId="0838CD5A" w14:textId="77777777" w:rsidTr="00B85934">
        <w:trPr>
          <w:cnfStyle w:val="000000100000" w:firstRow="0" w:lastRow="0" w:firstColumn="0" w:lastColumn="0" w:oddVBand="0" w:evenVBand="0" w:oddHBand="1" w:evenHBand="0" w:firstRowFirstColumn="0" w:firstRowLastColumn="0" w:lastRowFirstColumn="0" w:lastRowLastColumn="0"/>
          <w:trHeight w:val="57"/>
        </w:trPr>
        <w:tc>
          <w:tcPr>
            <w:tcW w:w="0" w:type="auto"/>
            <w:hideMark/>
          </w:tcPr>
          <w:p w14:paraId="4132374B" w14:textId="77777777" w:rsidR="00B85934" w:rsidRPr="00B85934" w:rsidRDefault="00B85934" w:rsidP="00B85934">
            <w:pPr>
              <w:spacing w:after="0"/>
              <w:jc w:val="center"/>
              <w:rPr>
                <w:rFonts w:ascii="Calisto MT" w:eastAsia="Times New Roman" w:hAnsi="Calisto MT" w:cs="Times New Roman"/>
                <w:szCs w:val="18"/>
                <w:lang w:eastAsia="en-IN" w:bidi="hi-IN"/>
              </w:rPr>
            </w:pPr>
            <w:r w:rsidRPr="00B85934">
              <w:rPr>
                <w:rFonts w:ascii="Calisto MT" w:eastAsia="Times New Roman" w:hAnsi="Calisto MT" w:cs="Times New Roman"/>
                <w:szCs w:val="18"/>
                <w:lang w:eastAsia="en-IN" w:bidi="hi-IN"/>
              </w:rPr>
              <w:lastRenderedPageBreak/>
              <w:t xml:space="preserve">Multimodal (visual, </w:t>
            </w:r>
            <w:proofErr w:type="spellStart"/>
            <w:r w:rsidRPr="00B85934">
              <w:rPr>
                <w:rFonts w:ascii="Calisto MT" w:eastAsia="Times New Roman" w:hAnsi="Calisto MT" w:cs="Times New Roman"/>
                <w:szCs w:val="18"/>
                <w:lang w:eastAsia="en-IN" w:bidi="hi-IN"/>
              </w:rPr>
              <w:t>behavioral</w:t>
            </w:r>
            <w:proofErr w:type="spellEnd"/>
            <w:r w:rsidRPr="00B85934">
              <w:rPr>
                <w:rFonts w:ascii="Calisto MT" w:eastAsia="Times New Roman" w:hAnsi="Calisto MT" w:cs="Times New Roman"/>
                <w:szCs w:val="18"/>
                <w:lang w:eastAsia="en-IN" w:bidi="hi-IN"/>
              </w:rPr>
              <w:t>, possibly physiological) in installation art contexts</w:t>
            </w:r>
          </w:p>
        </w:tc>
        <w:tc>
          <w:tcPr>
            <w:tcW w:w="0" w:type="auto"/>
            <w:hideMark/>
          </w:tcPr>
          <w:p w14:paraId="3E801AB4" w14:textId="77777777" w:rsidR="00B85934" w:rsidRPr="00B85934" w:rsidRDefault="00B85934" w:rsidP="00B85934">
            <w:pPr>
              <w:spacing w:after="0"/>
              <w:jc w:val="center"/>
              <w:rPr>
                <w:rFonts w:ascii="Calisto MT" w:eastAsia="Times New Roman" w:hAnsi="Calisto MT" w:cs="Times New Roman"/>
                <w:szCs w:val="18"/>
                <w:lang w:eastAsia="en-IN" w:bidi="hi-IN"/>
              </w:rPr>
            </w:pPr>
            <w:r w:rsidRPr="00B85934">
              <w:rPr>
                <w:rFonts w:ascii="Calisto MT" w:eastAsia="Times New Roman" w:hAnsi="Calisto MT" w:cs="Times New Roman"/>
                <w:szCs w:val="18"/>
                <w:lang w:eastAsia="en-IN" w:bidi="hi-IN"/>
              </w:rPr>
              <w:t>Review &amp; case-studies combining affective computing + interactive art</w:t>
            </w:r>
          </w:p>
        </w:tc>
        <w:tc>
          <w:tcPr>
            <w:tcW w:w="0" w:type="auto"/>
            <w:hideMark/>
          </w:tcPr>
          <w:p w14:paraId="538D38CA" w14:textId="77777777" w:rsidR="00B85934" w:rsidRPr="00B85934" w:rsidRDefault="00B85934" w:rsidP="00B85934">
            <w:pPr>
              <w:spacing w:after="0"/>
              <w:jc w:val="center"/>
              <w:rPr>
                <w:rFonts w:ascii="Calisto MT" w:eastAsia="Times New Roman" w:hAnsi="Calisto MT" w:cs="Times New Roman"/>
                <w:szCs w:val="18"/>
                <w:lang w:eastAsia="en-IN" w:bidi="hi-IN"/>
              </w:rPr>
            </w:pPr>
            <w:r w:rsidRPr="00B85934">
              <w:rPr>
                <w:rFonts w:ascii="Calisto MT" w:eastAsia="Times New Roman" w:hAnsi="Calisto MT" w:cs="Times New Roman"/>
                <w:szCs w:val="18"/>
                <w:lang w:eastAsia="en-IN" w:bidi="hi-IN"/>
              </w:rPr>
              <w:t>Many case studies remain proof-of-concept, limited quantitative evaluation, high setup complexity</w:t>
            </w:r>
          </w:p>
        </w:tc>
        <w:tc>
          <w:tcPr>
            <w:tcW w:w="0" w:type="auto"/>
            <w:hideMark/>
          </w:tcPr>
          <w:p w14:paraId="6BC88F92" w14:textId="77777777" w:rsidR="00B85934" w:rsidRPr="00B85934" w:rsidRDefault="00B85934" w:rsidP="00B85934">
            <w:pPr>
              <w:spacing w:after="0"/>
              <w:jc w:val="center"/>
              <w:rPr>
                <w:rFonts w:ascii="Calisto MT" w:eastAsia="Times New Roman" w:hAnsi="Calisto MT" w:cs="Times New Roman"/>
                <w:szCs w:val="18"/>
                <w:lang w:eastAsia="en-IN" w:bidi="hi-IN"/>
              </w:rPr>
            </w:pPr>
            <w:r w:rsidRPr="00B85934">
              <w:rPr>
                <w:rFonts w:ascii="Calisto MT" w:eastAsia="Times New Roman" w:hAnsi="Calisto MT" w:cs="Times New Roman"/>
                <w:szCs w:val="18"/>
                <w:lang w:eastAsia="en-IN" w:bidi="hi-IN"/>
              </w:rPr>
              <w:t>Serves as a bridge between research literature and art practice — useful for conceptual grounding</w:t>
            </w:r>
          </w:p>
        </w:tc>
      </w:tr>
    </w:tbl>
    <w:p w14:paraId="71D13D71" w14:textId="77777777" w:rsidR="00B85934" w:rsidRDefault="00B85934" w:rsidP="00763512">
      <w:pPr>
        <w:pStyle w:val="09Paragraph"/>
      </w:pPr>
    </w:p>
    <w:p w14:paraId="7204A0DC" w14:textId="7FE4DE4B" w:rsidR="00763512" w:rsidRDefault="00763512" w:rsidP="004A5FED">
      <w:pPr>
        <w:pStyle w:val="06HEAD1"/>
      </w:pPr>
      <w:r>
        <w:t>Conceptual Framework</w:t>
      </w:r>
    </w:p>
    <w:p w14:paraId="369C1ECB" w14:textId="3639E6C7" w:rsidR="00763512" w:rsidRDefault="00763512" w:rsidP="004A5FED">
      <w:pPr>
        <w:pStyle w:val="07HEAD2"/>
        <w:numPr>
          <w:ilvl w:val="1"/>
          <w:numId w:val="3"/>
        </w:numPr>
        <w:ind w:hanging="4482"/>
      </w:pPr>
      <w:r>
        <w:t>Human–AI interaction in emotional expression</w:t>
      </w:r>
    </w:p>
    <w:p w14:paraId="1E5629CA" w14:textId="10B1DD60" w:rsidR="00763512" w:rsidRDefault="00763512" w:rsidP="00763512">
      <w:pPr>
        <w:pStyle w:val="09Paragraph"/>
      </w:pPr>
      <w:r>
        <w:t xml:space="preserve">The meeting point of human feeling and artificial intelligence in art installations changes the nature of creative authorship and the audience involvement. The human-AI interaction in expression of emotion is anchored on the notion that technology will not only detect but also imitate feelings, where machines will be able to have an empathetic conversation with humans. In emotive art, this connection can be seen in the form of a loop: the user records their emotions with the help of sensors, such as facial recognition and voice tone or physiological measurements, which are processed by artificial intelligence models that recognize the affective state </w:t>
      </w:r>
      <w:r w:rsidR="00B85934" w:rsidRPr="00B85934">
        <w:rPr>
          <w:color w:val="00B0F0"/>
        </w:rPr>
        <w:fldChar w:fldCharType="begin"/>
      </w:r>
      <w:r w:rsidR="00B85934" w:rsidRPr="00B85934">
        <w:rPr>
          <w:color w:val="00B0F0"/>
        </w:rPr>
        <w:instrText xml:space="preserve"> REF Xu2023 \h </w:instrText>
      </w:r>
      <w:r w:rsidR="00B85934" w:rsidRPr="00B85934">
        <w:rPr>
          <w:color w:val="00B0F0"/>
        </w:rPr>
      </w:r>
      <w:r w:rsidR="00B85934" w:rsidRPr="00B85934">
        <w:rPr>
          <w:color w:val="00B0F0"/>
        </w:rPr>
        <w:fldChar w:fldCharType="separate"/>
      </w:r>
      <w:r w:rsidR="00B85934" w:rsidRPr="00B85934">
        <w:rPr>
          <w:color w:val="00B0F0"/>
        </w:rPr>
        <w:t>Xu et al. (2023)</w:t>
      </w:r>
      <w:r w:rsidR="00B85934" w:rsidRPr="00B85934">
        <w:rPr>
          <w:color w:val="00B0F0"/>
        </w:rPr>
        <w:fldChar w:fldCharType="end"/>
      </w:r>
      <w:r>
        <w:t xml:space="preserve">. The installation is responsive and undergoes dynamic visual, auditory or kinetic changes to create an individualized emotional experience. This two-way communication enables art to develop on the fly, both under the influence of human feeling and under the influence of the algorithm. Human factor brings in authenticity and spontaneity whereas AI brings precision, adaptability, and complexity. </w:t>
      </w:r>
      <w:r w:rsidR="00B85934" w:rsidRPr="00B85934">
        <w:rPr>
          <w:color w:val="00B0F0"/>
        </w:rPr>
        <w:fldChar w:fldCharType="begin"/>
      </w:r>
      <w:r w:rsidR="00B85934" w:rsidRPr="00B85934">
        <w:rPr>
          <w:color w:val="00B0F0"/>
        </w:rPr>
        <w:instrText xml:space="preserve"> REF _Ref217637162 \h </w:instrText>
      </w:r>
      <w:r w:rsidR="00B85934" w:rsidRPr="00B85934">
        <w:rPr>
          <w:color w:val="00B0F0"/>
        </w:rPr>
      </w:r>
      <w:r w:rsidR="00B85934" w:rsidRPr="00B85934">
        <w:rPr>
          <w:color w:val="00B0F0"/>
        </w:rPr>
        <w:fldChar w:fldCharType="separate"/>
      </w:r>
      <w:r w:rsidR="00B85934" w:rsidRPr="00B85934">
        <w:rPr>
          <w:color w:val="00B0F0"/>
        </w:rPr>
        <w:t xml:space="preserve">Figure </w:t>
      </w:r>
      <w:r w:rsidR="00B85934" w:rsidRPr="00B85934">
        <w:rPr>
          <w:noProof/>
          <w:color w:val="00B0F0"/>
        </w:rPr>
        <w:t>1</w:t>
      </w:r>
      <w:r w:rsidR="00B85934" w:rsidRPr="00B85934">
        <w:rPr>
          <w:color w:val="00B0F0"/>
        </w:rPr>
        <w:fldChar w:fldCharType="end"/>
      </w:r>
      <w:r>
        <w:t xml:space="preserve"> explains that human beings and AI engage in a collaborative interaction to decode emotion expression. The two are united </w:t>
      </w:r>
      <w:proofErr w:type="gramStart"/>
      <w:r>
        <w:t>so as to</w:t>
      </w:r>
      <w:proofErr w:type="gramEnd"/>
      <w:r>
        <w:t xml:space="preserve"> have a symbiotic system in which feeling is the mutual language of communication. Ideologically, this framework makes AI more of a computational mechanism rather than a collaborative maker of interpretative and reflective human affect.</w:t>
      </w:r>
    </w:p>
    <w:p w14:paraId="6A8DEE44" w14:textId="3AF9B5BA" w:rsidR="00763512" w:rsidRDefault="00763512" w:rsidP="00B85934">
      <w:pPr>
        <w:pStyle w:val="10Table-Figure-Header"/>
      </w:pPr>
      <w:r>
        <w:t xml:space="preserve"> </w:t>
      </w:r>
      <w:r w:rsidR="00B85934">
        <w:t>Figure 1</w:t>
      </w:r>
    </w:p>
    <w:p w14:paraId="39A1BD9C" w14:textId="461F84B7" w:rsidR="00B85934" w:rsidRPr="00B85934" w:rsidRDefault="00B85934" w:rsidP="00B85934">
      <w:pPr>
        <w:pStyle w:val="Heading3"/>
        <w:jc w:val="center"/>
      </w:pPr>
      <w:r w:rsidRPr="00B85934">
        <w:rPr>
          <w:noProof/>
        </w:rPr>
        <w:drawing>
          <wp:inline distT="0" distB="0" distL="0" distR="0" wp14:anchorId="42333F1D" wp14:editId="2201277F">
            <wp:extent cx="4549916" cy="2026840"/>
            <wp:effectExtent l="0" t="0" r="3175" b="0"/>
            <wp:docPr id="27389318" name="Picture 1" descr="Conceptual Diagram of Human–AI Interaction in Emotional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9318" name="Picture 1" descr="Conceptual Diagram of Human–AI Interaction in Emotional Expression"/>
                    <pic:cNvPicPr/>
                  </pic:nvPicPr>
                  <pic:blipFill>
                    <a:blip r:embed="rId32"/>
                    <a:stretch>
                      <a:fillRect/>
                    </a:stretch>
                  </pic:blipFill>
                  <pic:spPr>
                    <a:xfrm>
                      <a:off x="0" y="0"/>
                      <a:ext cx="4561112" cy="2031827"/>
                    </a:xfrm>
                    <a:prstGeom prst="rect">
                      <a:avLst/>
                    </a:prstGeom>
                  </pic:spPr>
                </pic:pic>
              </a:graphicData>
            </a:graphic>
          </wp:inline>
        </w:drawing>
      </w:r>
    </w:p>
    <w:p w14:paraId="61FA9645" w14:textId="5918A50A" w:rsidR="00763512" w:rsidRDefault="00B85934" w:rsidP="00B85934">
      <w:pPr>
        <w:pStyle w:val="Caption"/>
        <w:jc w:val="center"/>
        <w:rPr>
          <w:b w:val="0"/>
          <w:bCs/>
        </w:rPr>
      </w:pPr>
      <w:bookmarkStart w:id="1" w:name="_Ref217637162"/>
      <w:r>
        <w:t xml:space="preserve">Figure </w:t>
      </w:r>
      <w:r>
        <w:fldChar w:fldCharType="begin"/>
      </w:r>
      <w:r>
        <w:instrText xml:space="preserve"> SEQ Figure \* ARABIC </w:instrText>
      </w:r>
      <w:r>
        <w:fldChar w:fldCharType="separate"/>
      </w:r>
      <w:r>
        <w:rPr>
          <w:noProof/>
        </w:rPr>
        <w:t>1</w:t>
      </w:r>
      <w:r>
        <w:rPr>
          <w:noProof/>
        </w:rPr>
        <w:fldChar w:fldCharType="end"/>
      </w:r>
      <w:bookmarkEnd w:id="1"/>
      <w:r>
        <w:t xml:space="preserve"> </w:t>
      </w:r>
      <w:r w:rsidR="00763512" w:rsidRPr="00B85934">
        <w:rPr>
          <w:b w:val="0"/>
          <w:bCs/>
        </w:rPr>
        <w:t>Conceptual Diagram of Human–AI Interaction in Emotional Expression</w:t>
      </w:r>
    </w:p>
    <w:p w14:paraId="563EABBC" w14:textId="77777777" w:rsidR="00B85934" w:rsidRPr="00B85934" w:rsidRDefault="00B85934" w:rsidP="00B85934">
      <w:pPr>
        <w:pStyle w:val="09Paragraph"/>
      </w:pPr>
    </w:p>
    <w:p w14:paraId="6563C0A9" w14:textId="77777777" w:rsidR="00763512" w:rsidRDefault="00763512" w:rsidP="00763512">
      <w:pPr>
        <w:pStyle w:val="09Paragraph"/>
      </w:pPr>
      <w:r>
        <w:t>Instead of being pre-determined, the artistic result is emergent, and represents the mutual adaptation of human and machine. Human-AI interaction driven by emotions, therefore, broadens the expressive human vocabulary in art, making installations living and perceptive beings that reflect on collective empathy, sensitivity and human-technological dependence.</w:t>
      </w:r>
    </w:p>
    <w:p w14:paraId="480247B7" w14:textId="77777777" w:rsidR="004A5FED" w:rsidRDefault="004A5FED" w:rsidP="004A5FED">
      <w:pPr>
        <w:pStyle w:val="09Paragraph"/>
        <w:ind w:firstLine="0"/>
      </w:pPr>
    </w:p>
    <w:p w14:paraId="3EE30D4E" w14:textId="3BE3B8DE" w:rsidR="00763512" w:rsidRDefault="00763512" w:rsidP="004A5FED">
      <w:pPr>
        <w:pStyle w:val="07HEAD2"/>
        <w:numPr>
          <w:ilvl w:val="1"/>
          <w:numId w:val="3"/>
        </w:numPr>
        <w:ind w:hanging="4482"/>
      </w:pPr>
      <w:r>
        <w:t>Cognitive and Perceptual Aspects of Art Interpretation</w:t>
      </w:r>
    </w:p>
    <w:p w14:paraId="2782311E" w14:textId="77777777" w:rsidR="00763512" w:rsidRDefault="00763512" w:rsidP="00763512">
      <w:pPr>
        <w:pStyle w:val="09Paragraph"/>
      </w:pPr>
      <w:r>
        <w:t xml:space="preserve">Artistic experience is cognitive in nature which is influenced by perception, memory and interpretation. Overall, in the context of emotion recognition in art installations, cognitively processing and emotionally reacting to stimuli, which are crucial in designing meaningful interactivity, is crucial to comprehending audience reactions to arts. According to cognitive psychology, emotional engagement comes about when sensory input in terms of </w:t>
      </w:r>
      <w:proofErr w:type="spellStart"/>
      <w:r>
        <w:t>color</w:t>
      </w:r>
      <w:proofErr w:type="spellEnd"/>
      <w:r>
        <w:t xml:space="preserve">, sound, movement or texture arouses associative memory and perceptual schemas. Art is perceived by viewing both in the bottom-up (direct sensory input) and top-down (cultural context, prior knowledge and expectations) ways. Installation art that is aware of emotions takes advantage of these processes by continuously modifying visual or auditory characteristics, basing on real-time affective feedback, to synchronize the external stimuli with internal conditions. This brings a perceptual echo that strengthens the involvement and leads to self-reflection. Further, the experience of perception in interactive </w:t>
      </w:r>
      <w:r>
        <w:lastRenderedPageBreak/>
        <w:t>installations is embodied and multisensory (users move, gesture, or talk physically) in their contribution to a co-creative process. Cognitively, this type of engagement makes aesthetic appreciation experiential learning in which meaning is developed through interaction, and not observation.</w:t>
      </w:r>
    </w:p>
    <w:p w14:paraId="6749F51D" w14:textId="77777777" w:rsidR="004A5FED" w:rsidRDefault="004A5FED" w:rsidP="004A5FED">
      <w:pPr>
        <w:pStyle w:val="09Paragraph"/>
        <w:ind w:firstLine="0"/>
      </w:pPr>
    </w:p>
    <w:p w14:paraId="48A32630" w14:textId="11AEC71F" w:rsidR="00763512" w:rsidRDefault="00763512" w:rsidP="004A5FED">
      <w:pPr>
        <w:pStyle w:val="07HEAD2"/>
        <w:numPr>
          <w:ilvl w:val="1"/>
          <w:numId w:val="3"/>
        </w:numPr>
        <w:ind w:hanging="4482"/>
      </w:pPr>
      <w:r>
        <w:t>The Role of Real-Time Affective Feedback in Artistic Experience</w:t>
      </w:r>
    </w:p>
    <w:p w14:paraId="35FCD48F" w14:textId="77777777" w:rsidR="00763512" w:rsidRDefault="00763512" w:rsidP="00763512">
      <w:pPr>
        <w:pStyle w:val="09Paragraph"/>
      </w:pPr>
      <w:r>
        <w:t xml:space="preserve">The key process between interactive art and human emotion and computational responsiveness is real-time affective feedback. It makes static art alive and a dynamic system that </w:t>
      </w:r>
      <w:proofErr w:type="gramStart"/>
      <w:r>
        <w:t>is able to</w:t>
      </w:r>
      <w:proofErr w:type="gramEnd"/>
      <w:r>
        <w:t xml:space="preserve"> perceive and respond to the emotions of the viewer. By constantly tracking multimodal signals, facial expression, voice tone, heartbeat, or EEG patterns, AI models perceive the expressions of emotion and automatically adjust parameters of art, including </w:t>
      </w:r>
      <w:proofErr w:type="spellStart"/>
      <w:r>
        <w:t>color</w:t>
      </w:r>
      <w:proofErr w:type="spellEnd"/>
      <w:r>
        <w:t>, light, movement, or sound. This is in a closed loop interaction where the artwork is developed in direct proportion to the emotional dynamics of the audience. The immediacy of feedback also provides greater emotional immersion as the participants experience that their feelings are coming to the artistic space. This responsiveness psychologically justifies the emotions of the viewer, giving the feeling of connection and co-authorship. Real time affective adaptation in aesthetic terms the borderline between the artist and the viewer dissolves every interaction, turning it into a singular piece of art. These systems are based on machine learning models that are optimized on both latency and interpretive performance, which allow the system to have smooth shifts in emotional and sensory output.</w:t>
      </w:r>
    </w:p>
    <w:p w14:paraId="3DA37DFC" w14:textId="77777777" w:rsidR="004A5FED" w:rsidRDefault="004A5FED" w:rsidP="004A5FED">
      <w:pPr>
        <w:pStyle w:val="09Paragraph"/>
        <w:ind w:firstLine="0"/>
      </w:pPr>
    </w:p>
    <w:p w14:paraId="3F73329D" w14:textId="02B38FE2" w:rsidR="00763512" w:rsidRDefault="00763512" w:rsidP="004A5FED">
      <w:pPr>
        <w:pStyle w:val="06HEAD1"/>
      </w:pPr>
      <w:r>
        <w:t>Methodology</w:t>
      </w:r>
    </w:p>
    <w:p w14:paraId="41698182" w14:textId="24083714" w:rsidR="00763512" w:rsidRDefault="00763512" w:rsidP="004A5FED">
      <w:pPr>
        <w:pStyle w:val="07HEAD2"/>
        <w:numPr>
          <w:ilvl w:val="1"/>
          <w:numId w:val="3"/>
        </w:numPr>
        <w:ind w:hanging="4482"/>
      </w:pPr>
      <w:r>
        <w:t>Experimental design and setup of art installations</w:t>
      </w:r>
    </w:p>
    <w:p w14:paraId="079A3537" w14:textId="77777777" w:rsidR="00763512" w:rsidRDefault="00763512" w:rsidP="00763512">
      <w:pPr>
        <w:pStyle w:val="09Paragraph"/>
      </w:pPr>
      <w:r>
        <w:t xml:space="preserve">Emotion based art installations are designed as experiments that entail the combination of artistic intent, sensory environment and technological infrastructure into an integrated whole that forms a coherent experience. Every installation is developed as a conceptualized interactive ecosystem where human participants and sensing devices are connected to artificial intelligence contributing to dynamic emotional expression. The physical design is usually a participatory environment that has responsive lighting, projection systems, ambient sound modules, and motion sensors in space. Participants come in one by one or in few groups whereby they take deeper directions </w:t>
      </w:r>
      <w:proofErr w:type="gramStart"/>
      <w:r>
        <w:t>in order to</w:t>
      </w:r>
      <w:proofErr w:type="gramEnd"/>
      <w:r>
        <w:t xml:space="preserve"> sense the emotions correctly and have limited interferences with the environment. An array of affectively provoking stimuli such as visual compositions, soundscapes or abstract patterns is shown to evoke different affective reactions. Meanwhile, multimodal sensors include cameras, microphones and EEG or heart-rate sensors which record physiological and behavioural cues of emotion. Light </w:t>
      </w:r>
      <w:proofErr w:type="spellStart"/>
      <w:r>
        <w:t>color</w:t>
      </w:r>
      <w:proofErr w:type="spellEnd"/>
      <w:r>
        <w:t>, motion of projection, sound intensity and other variables are dynamically changed based on the perceived emotions, forming a continuous feedback loop.</w:t>
      </w:r>
    </w:p>
    <w:p w14:paraId="395A4952" w14:textId="77777777" w:rsidR="004A5FED" w:rsidRDefault="004A5FED" w:rsidP="00763512">
      <w:pPr>
        <w:pStyle w:val="09Paragraph"/>
      </w:pPr>
    </w:p>
    <w:p w14:paraId="41F8426B" w14:textId="465053DC" w:rsidR="00763512" w:rsidRDefault="00763512" w:rsidP="004A5FED">
      <w:pPr>
        <w:pStyle w:val="07HEAD2"/>
        <w:numPr>
          <w:ilvl w:val="1"/>
          <w:numId w:val="3"/>
        </w:numPr>
        <w:ind w:hanging="4482"/>
      </w:pPr>
      <w:r>
        <w:t>Data Acquisition: Visual, Auditory, and Physiological Signals</w:t>
      </w:r>
    </w:p>
    <w:p w14:paraId="6C18C8A1" w14:textId="77777777" w:rsidR="00763512" w:rsidRDefault="00763512" w:rsidP="00763512">
      <w:pPr>
        <w:pStyle w:val="09Paragraph"/>
      </w:pPr>
      <w:r>
        <w:t xml:space="preserve">Correct recognition of emotion in art installations depends on a holistic data collection of the various modalities such as visual, auditory and physiological data </w:t>
      </w:r>
      <w:proofErr w:type="gramStart"/>
      <w:r>
        <w:t>so as to</w:t>
      </w:r>
      <w:proofErr w:type="gramEnd"/>
      <w:r>
        <w:t xml:space="preserve"> embrace all the range of affective expression. The high-resolution cameras which capture the facial expressions and eye movement, and body posture, provide visual data. The features that are relevant to emotions, such as micro-expressions and eyes gazes, are extracted using advanced preprocessing algorithms (facial landmark detection and optical flow analysis). Auditory information is recorded through directional microphones that record a change in the voice tone, pitch, rhythm, and amplitude, which are essential parameters of arousal and valence. Speech-emotion recognition algorithms additionally examine the intonation of speech and linguistic features </w:t>
      </w:r>
      <w:proofErr w:type="gramStart"/>
      <w:r>
        <w:t>in order to</w:t>
      </w:r>
      <w:proofErr w:type="gramEnd"/>
      <w:r>
        <w:t xml:space="preserve"> identify emotional undertones. Wearable sensors are used to gather physiological data which are the </w:t>
      </w:r>
      <w:proofErr w:type="gramStart"/>
      <w:r>
        <w:t>most sure</w:t>
      </w:r>
      <w:proofErr w:type="gramEnd"/>
      <w:r>
        <w:t xml:space="preserve"> signatures of internal affective states (such as electrodermal activity (EDA), heart rate variability (HRV), and electroencephalographic (EEG) data). These parameters give the understanding into the autonomic nervous system reactions and cognitive-emotional activity. These modalities are synchronized </w:t>
      </w:r>
      <w:proofErr w:type="gramStart"/>
      <w:r>
        <w:t>by the use of</w:t>
      </w:r>
      <w:proofErr w:type="gramEnd"/>
      <w:r>
        <w:t xml:space="preserve"> time stamped data streams that are processed in real time using fusion algorithms. Multimodal data integration facilitates powerful emotion inference and decreases bias and enhances interpretive accuracy. These cues, in the context of art, do not just play an analytical role but are incorporated into the aesthetic texture and change the unseen feelings into seen, heard and spatial ones which enhance expressiveness of the installation.</w:t>
      </w:r>
    </w:p>
    <w:p w14:paraId="70F87819" w14:textId="77777777" w:rsidR="004A5FED" w:rsidRDefault="004A5FED" w:rsidP="004A5FED">
      <w:pPr>
        <w:pStyle w:val="09Paragraph"/>
        <w:ind w:firstLine="0"/>
      </w:pPr>
    </w:p>
    <w:p w14:paraId="11BADCD5" w14:textId="77777777" w:rsidR="00B85934" w:rsidRDefault="00B85934" w:rsidP="004A5FED">
      <w:pPr>
        <w:pStyle w:val="09Paragraph"/>
        <w:ind w:firstLine="0"/>
      </w:pPr>
    </w:p>
    <w:p w14:paraId="207DA844" w14:textId="77777777" w:rsidR="00B85934" w:rsidRDefault="00B85934" w:rsidP="004A5FED">
      <w:pPr>
        <w:pStyle w:val="09Paragraph"/>
        <w:ind w:firstLine="0"/>
      </w:pPr>
    </w:p>
    <w:p w14:paraId="0DD5A674" w14:textId="29452240" w:rsidR="00763512" w:rsidRDefault="00763512" w:rsidP="004A5FED">
      <w:pPr>
        <w:pStyle w:val="07HEAD2"/>
        <w:numPr>
          <w:ilvl w:val="1"/>
          <w:numId w:val="3"/>
        </w:numPr>
        <w:ind w:hanging="4482"/>
      </w:pPr>
      <w:r>
        <w:t>Emotion recognition models</w:t>
      </w:r>
    </w:p>
    <w:p w14:paraId="585F5B39" w14:textId="0F27CF74" w:rsidR="00763512" w:rsidRPr="004A5FED" w:rsidRDefault="00763512" w:rsidP="004A5FED">
      <w:pPr>
        <w:pStyle w:val="09Paragraph"/>
        <w:numPr>
          <w:ilvl w:val="0"/>
          <w:numId w:val="20"/>
        </w:numPr>
        <w:rPr>
          <w:b/>
          <w:bCs/>
        </w:rPr>
      </w:pPr>
      <w:r w:rsidRPr="004A5FED">
        <w:rPr>
          <w:b/>
          <w:bCs/>
        </w:rPr>
        <w:t>CNNs</w:t>
      </w:r>
    </w:p>
    <w:p w14:paraId="5D3B848E" w14:textId="77777777" w:rsidR="00763512" w:rsidRDefault="00763512" w:rsidP="00763512">
      <w:pPr>
        <w:pStyle w:val="09Paragraph"/>
      </w:pPr>
      <w:r>
        <w:t xml:space="preserve">The basic architecture of visual emotion recognition is the Convolutional Neural Networks (CNNs), which is effective in tasks that involve the detection of spatial patterns including facial expression and gestures. CNNs are used in emotion-aware art installations where the current video streams are </w:t>
      </w:r>
      <w:proofErr w:type="spellStart"/>
      <w:r>
        <w:t>analyzed</w:t>
      </w:r>
      <w:proofErr w:type="spellEnd"/>
      <w:r>
        <w:t xml:space="preserve"> to detect affective expressions on the face and body posture of the participants. The network structure is usually composed of convolutional, pooling and fully connected networks which are successively trained to learn the hierarchical feature representations, starting with low level edges, up to the complex emotional features. Learnable filters are applied to local receptive fields in each convolutional layer which learns fine spatial dependencies. Conventional operation may be defined as:</w:t>
      </w:r>
    </w:p>
    <w:p w14:paraId="2F5F7537" w14:textId="77777777" w:rsidR="004A5FED" w:rsidRDefault="004A5FED" w:rsidP="00763512">
      <w:pPr>
        <w:pStyle w:val="09Paragraph"/>
      </w:pPr>
    </w:p>
    <w:p w14:paraId="4F59162C" w14:textId="71491B6D" w:rsidR="00763512" w:rsidRPr="00B85934" w:rsidRDefault="00000000" w:rsidP="00763512">
      <w:pPr>
        <w:pStyle w:val="09Paragraph"/>
        <w:rPr>
          <w:rFonts w:eastAsiaTheme="minorEastAsia"/>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k</m:t>
              </m:r>
              <m:d>
                <m:dPr>
                  <m:ctrlPr>
                    <w:rPr>
                      <w:rFonts w:ascii="Cambria Math" w:hAnsi="Cambria Math" w:cs="Times New Roman"/>
                      <w:i/>
                      <w:sz w:val="24"/>
                      <w:szCs w:val="24"/>
                    </w:rPr>
                  </m:ctrlPr>
                </m:dPr>
                <m:e>
                  <m:r>
                    <w:rPr>
                      <w:rFonts w:ascii="Cambria Math" w:hAnsi="Cambria Math" w:cs="Times New Roman"/>
                      <w:sz w:val="24"/>
                      <w:szCs w:val="24"/>
                    </w:rPr>
                    <m:t>x, y</m:t>
                  </m:r>
                </m:e>
              </m:d>
            </m:sub>
          </m:sSub>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Σ</m:t>
              </m:r>
            </m:e>
            <m:sub>
              <m:d>
                <m:dPr>
                  <m:begChr m:val="{"/>
                  <m:endChr m:val="}"/>
                  <m:ctrlPr>
                    <w:rPr>
                      <w:rFonts w:ascii="Cambria Math" w:hAnsi="Cambria Math" w:cs="Times New Roman"/>
                      <w:i/>
                      <w:sz w:val="24"/>
                      <w:szCs w:val="24"/>
                    </w:rPr>
                  </m:ctrlPr>
                </m:dPr>
                <m:e>
                  <m:r>
                    <w:rPr>
                      <w:rFonts w:ascii="Cambria Math" w:hAnsi="Cambria Math" w:cs="Times New Roman"/>
                      <w:sz w:val="24"/>
                      <w:szCs w:val="24"/>
                    </w:rPr>
                    <m:t>i=1</m:t>
                  </m:r>
                </m:e>
              </m:d>
            </m:sub>
            <m:sup>
              <m:d>
                <m:dPr>
                  <m:begChr m:val="{"/>
                  <m:endChr m:val="}"/>
                  <m:ctrlPr>
                    <w:rPr>
                      <w:rFonts w:ascii="Cambria Math" w:hAnsi="Cambria Math" w:cs="Times New Roman"/>
                      <w:i/>
                      <w:sz w:val="24"/>
                      <w:szCs w:val="24"/>
                    </w:rPr>
                  </m:ctrlPr>
                </m:dPr>
                <m:e>
                  <m:r>
                    <w:rPr>
                      <w:rFonts w:ascii="Cambria Math" w:hAnsi="Cambria Math" w:cs="Times New Roman"/>
                      <w:sz w:val="24"/>
                      <w:szCs w:val="24"/>
                    </w:rPr>
                    <m:t>m</m:t>
                  </m:r>
                </m:e>
              </m:d>
              <m:sSubSup>
                <m:sSubSupPr>
                  <m:ctrlPr>
                    <w:rPr>
                      <w:rFonts w:ascii="Cambria Math" w:hAnsi="Cambria Math" w:cs="Times New Roman"/>
                      <w:i/>
                      <w:sz w:val="24"/>
                      <w:szCs w:val="24"/>
                    </w:rPr>
                  </m:ctrlPr>
                </m:sSubSupPr>
                <m:e>
                  <m:r>
                    <w:rPr>
                      <w:rFonts w:ascii="Cambria Math" w:hAnsi="Cambria Math" w:cs="Times New Roman"/>
                      <w:sz w:val="24"/>
                      <w:szCs w:val="24"/>
                    </w:rPr>
                    <m:t>Σ</m:t>
                  </m:r>
                </m:e>
                <m:sub>
                  <m:d>
                    <m:dPr>
                      <m:begChr m:val="{"/>
                      <m:endChr m:val="}"/>
                      <m:ctrlPr>
                        <w:rPr>
                          <w:rFonts w:ascii="Cambria Math" w:hAnsi="Cambria Math" w:cs="Times New Roman"/>
                          <w:i/>
                          <w:sz w:val="24"/>
                          <w:szCs w:val="24"/>
                        </w:rPr>
                      </m:ctrlPr>
                    </m:dPr>
                    <m:e>
                      <m:r>
                        <w:rPr>
                          <w:rFonts w:ascii="Cambria Math" w:hAnsi="Cambria Math" w:cs="Times New Roman"/>
                          <w:sz w:val="24"/>
                          <w:szCs w:val="24"/>
                        </w:rPr>
                        <m:t>j=1</m:t>
                      </m:r>
                    </m:e>
                  </m:d>
                </m:sub>
                <m:sup>
                  <m:d>
                    <m:dPr>
                      <m:begChr m:val="{"/>
                      <m:endChr m:val="}"/>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I</m:t>
                  </m:r>
                  <m:d>
                    <m:dPr>
                      <m:ctrlPr>
                        <w:rPr>
                          <w:rFonts w:ascii="Cambria Math" w:hAnsi="Cambria Math" w:cs="Times New Roman"/>
                          <w:i/>
                          <w:sz w:val="24"/>
                          <w:szCs w:val="24"/>
                        </w:rPr>
                      </m:ctrlPr>
                    </m:dPr>
                    <m:e>
                      <m:r>
                        <w:rPr>
                          <w:rFonts w:ascii="Cambria Math" w:hAnsi="Cambria Math" w:cs="Times New Roman"/>
                          <w:sz w:val="24"/>
                          <w:szCs w:val="24"/>
                        </w:rPr>
                        <m:t>x+i, y+j</m:t>
                      </m:r>
                    </m:e>
                  </m:d>
                </m:sup>
              </m:sSubSup>
            </m:sup>
          </m:sSubSup>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k</m:t>
              </m:r>
              <m:d>
                <m:dPr>
                  <m:ctrlPr>
                    <w:rPr>
                      <w:rFonts w:ascii="Cambria Math" w:hAnsi="Cambria Math" w:cs="Times New Roman"/>
                      <w:i/>
                      <w:sz w:val="24"/>
                      <w:szCs w:val="24"/>
                    </w:rPr>
                  </m:ctrlPr>
                </m:dPr>
                <m:e>
                  <m:r>
                    <w:rPr>
                      <w:rFonts w:ascii="Cambria Math" w:hAnsi="Cambria Math" w:cs="Times New Roman"/>
                      <w:sz w:val="24"/>
                      <w:szCs w:val="24"/>
                    </w:rPr>
                    <m:t>i, j</m:t>
                  </m:r>
                </m:e>
              </m:d>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k</m:t>
              </m:r>
            </m:sub>
          </m:sSub>
        </m:oMath>
      </m:oMathPara>
    </w:p>
    <w:p w14:paraId="7780374B" w14:textId="77777777" w:rsidR="00B85934" w:rsidRPr="004A5FED" w:rsidRDefault="00B85934" w:rsidP="00763512">
      <w:pPr>
        <w:pStyle w:val="09Paragraph"/>
        <w:rPr>
          <w:b/>
          <w:bCs/>
        </w:rPr>
      </w:pPr>
    </w:p>
    <w:p w14:paraId="27B486FA" w14:textId="77777777" w:rsidR="00763512" w:rsidRDefault="00763512" w:rsidP="00763512">
      <w:pPr>
        <w:pStyle w:val="09Paragraph"/>
      </w:pPr>
      <w:r>
        <w:t xml:space="preserve">The features will be extracted and flattened and inputted into fully connected layers to classify emotions (e.g., happy, sad, surprised). Training is done by reducing a categorical cross-entropy loss between the predicted probabilities and the actual labels of emotions. </w:t>
      </w:r>
    </w:p>
    <w:p w14:paraId="309137B5" w14:textId="77777777" w:rsidR="004A5FED" w:rsidRDefault="004A5FED" w:rsidP="00763512">
      <w:pPr>
        <w:pStyle w:val="09Paragraph"/>
      </w:pPr>
    </w:p>
    <w:p w14:paraId="53AAFB5D" w14:textId="04C0FD7D" w:rsidR="00763512" w:rsidRPr="004A5FED" w:rsidRDefault="00000000" w:rsidP="00763512">
      <w:pPr>
        <w:pStyle w:val="09Paragraph"/>
        <w:rPr>
          <w:rFonts w:eastAsiaTheme="minorEastAsia"/>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m:t>
              </m:r>
              <m:d>
                <m:dPr>
                  <m:ctrlPr>
                    <w:rPr>
                      <w:rFonts w:ascii="Cambria Math" w:hAnsi="Cambria Math" w:cs="Times New Roman"/>
                      <w:i/>
                      <w:sz w:val="24"/>
                      <w:szCs w:val="24"/>
                    </w:rPr>
                  </m:ctrlPr>
                </m:dPr>
                <m:e>
                  <m:r>
                    <w:rPr>
                      <w:rFonts w:ascii="Cambria Math" w:hAnsi="Cambria Math" w:cs="Times New Roman"/>
                      <w:sz w:val="24"/>
                      <w:szCs w:val="24"/>
                    </w:rPr>
                    <m:t>x, y</m:t>
                  </m:r>
                </m:e>
              </m:d>
            </m:sub>
          </m:sSub>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max</m:t>
              </m:r>
              <m:ctrlPr>
                <w:rPr>
                  <w:rFonts w:ascii="Cambria Math" w:hAnsi="Cambria Math" w:cs="Times New Roman"/>
                  <w:i/>
                  <w:sz w:val="24"/>
                  <w:szCs w:val="24"/>
                </w:rPr>
              </m:ctrlPr>
            </m:fName>
            <m:e>
              <m:d>
                <m:dPr>
                  <m:ctrlPr>
                    <w:rPr>
                      <w:rFonts w:ascii="Cambria Math" w:hAnsi="Cambria Math" w:cs="Times New Roman"/>
                      <w:i/>
                      <w:sz w:val="24"/>
                      <w:szCs w:val="24"/>
                    </w:rPr>
                  </m:ctrlPr>
                </m:dPr>
                <m:e>
                  <m:r>
                    <w:rPr>
                      <w:rFonts w:ascii="Cambria Math" w:hAnsi="Cambria Math" w:cs="Times New Roman"/>
                      <w:sz w:val="24"/>
                      <w:szCs w:val="24"/>
                    </w:rPr>
                    <m:t xml:space="preserve">0,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k</m:t>
                      </m:r>
                      <m:d>
                        <m:dPr>
                          <m:ctrlPr>
                            <w:rPr>
                              <w:rFonts w:ascii="Cambria Math" w:hAnsi="Cambria Math" w:cs="Times New Roman"/>
                              <w:i/>
                              <w:sz w:val="24"/>
                              <w:szCs w:val="24"/>
                            </w:rPr>
                          </m:ctrlPr>
                        </m:dPr>
                        <m:e>
                          <m:r>
                            <w:rPr>
                              <w:rFonts w:ascii="Cambria Math" w:hAnsi="Cambria Math" w:cs="Times New Roman"/>
                              <w:sz w:val="24"/>
                              <w:szCs w:val="24"/>
                            </w:rPr>
                            <m:t>x, y</m:t>
                          </m:r>
                        </m:e>
                      </m:d>
                    </m:sub>
                  </m:sSub>
                </m:e>
              </m:d>
            </m:e>
          </m:func>
        </m:oMath>
      </m:oMathPara>
    </w:p>
    <w:p w14:paraId="452200B7" w14:textId="77777777" w:rsidR="004A5FED" w:rsidRDefault="004A5FED" w:rsidP="00763512">
      <w:pPr>
        <w:pStyle w:val="09Paragraph"/>
      </w:pPr>
    </w:p>
    <w:p w14:paraId="6179F0C1" w14:textId="77777777" w:rsidR="00763512" w:rsidRDefault="00763512" w:rsidP="00763512">
      <w:pPr>
        <w:pStyle w:val="09Paragraph"/>
      </w:pPr>
      <w:proofErr w:type="spellStart"/>
      <w:r>
        <w:t>MobileNet</w:t>
      </w:r>
      <w:proofErr w:type="spellEnd"/>
      <w:r>
        <w:t xml:space="preserve"> or </w:t>
      </w:r>
      <w:proofErr w:type="spellStart"/>
      <w:r>
        <w:t>EfficientNet</w:t>
      </w:r>
      <w:proofErr w:type="spellEnd"/>
      <w:r>
        <w:t xml:space="preserve"> lightweight variants of CNN are used in real-time inference in interactive installations. The visual sensitivity of the CNN allows the adaptive control of the lighting and projections and visual effects, and translates micro-expressions into the dynamic aesthetic response, which visually reflects the emotions of the audience. </w:t>
      </w:r>
    </w:p>
    <w:p w14:paraId="1E161161" w14:textId="7906C73C" w:rsidR="00763512" w:rsidRPr="004A5FED" w:rsidRDefault="00763512" w:rsidP="004A5FED">
      <w:pPr>
        <w:pStyle w:val="09Paragraph"/>
        <w:numPr>
          <w:ilvl w:val="0"/>
          <w:numId w:val="20"/>
        </w:numPr>
        <w:rPr>
          <w:b/>
          <w:bCs/>
        </w:rPr>
      </w:pPr>
      <w:r w:rsidRPr="004A5FED">
        <w:rPr>
          <w:b/>
          <w:bCs/>
        </w:rPr>
        <w:t>LSTMs</w:t>
      </w:r>
    </w:p>
    <w:p w14:paraId="4FA573FB" w14:textId="77777777" w:rsidR="00763512" w:rsidRDefault="00763512" w:rsidP="00763512">
      <w:pPr>
        <w:pStyle w:val="09Paragraph"/>
      </w:pPr>
      <w:r>
        <w:t xml:space="preserve">Long Short-Term Memory (LSTM) networks play an important role in the </w:t>
      </w:r>
      <w:proofErr w:type="spellStart"/>
      <w:r>
        <w:t>modeling</w:t>
      </w:r>
      <w:proofErr w:type="spellEnd"/>
      <w:r>
        <w:t xml:space="preserve"> of temporal correlations in sequential emotional data as speech, motion, or physiological signals. As opposed to conventional recurrent networks, LSTMs eliminate the vanishing gradient problem and control information flow across time steps by gating information. The LSTM cell has an internal state Ct that is updated with the help of input, forget and output gates and it is mathematically </w:t>
      </w:r>
      <w:proofErr w:type="spellStart"/>
      <w:r>
        <w:t>modeled</w:t>
      </w:r>
      <w:proofErr w:type="spellEnd"/>
      <w:r>
        <w:t xml:space="preserve"> as:</w:t>
      </w:r>
    </w:p>
    <w:p w14:paraId="6E674500" w14:textId="77777777" w:rsidR="004A5FED" w:rsidRDefault="004A5FED" w:rsidP="00763512">
      <w:pPr>
        <w:pStyle w:val="09Paragraph"/>
      </w:pPr>
    </w:p>
    <w:p w14:paraId="3C5D606D" w14:textId="77777777" w:rsidR="004A5FED" w:rsidRPr="00A34CA8" w:rsidRDefault="00000000" w:rsidP="004A5FED">
      <w:pPr>
        <w:spacing w:line="276" w:lineRule="auto"/>
        <w:rPr>
          <w:rFonts w:ascii="Cambria Math" w:hAnsi="Cambria Math" w:cs="Times New Roman"/>
          <w:sz w:val="24"/>
          <w:szCs w:val="24"/>
          <w:oMath/>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r>
            <w:rPr>
              <w:rFonts w:ascii="Cambria Math" w:hAnsi="Cambria Math" w:cs="Times New Roman"/>
              <w:sz w:val="24"/>
              <w:szCs w:val="24"/>
            </w:rPr>
            <m:t>= σ</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f</m:t>
                  </m:r>
                </m:sub>
              </m:sSub>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h</m:t>
                      </m:r>
                    </m:e>
                    <m:sub>
                      <m:d>
                        <m:dPr>
                          <m:begChr m:val="{"/>
                          <m:endChr m:val="}"/>
                          <m:ctrlPr>
                            <w:rPr>
                              <w:rFonts w:ascii="Cambria Math" w:hAnsi="Cambria Math" w:cs="Times New Roman"/>
                              <w:i/>
                              <w:sz w:val="24"/>
                              <w:szCs w:val="24"/>
                            </w:rPr>
                          </m:ctrlPr>
                        </m:dPr>
                        <m:e>
                          <m:r>
                            <w:rPr>
                              <w:rFonts w:ascii="Cambria Math" w:hAnsi="Cambria Math" w:cs="Times New Roman"/>
                              <w:sz w:val="24"/>
                              <w:szCs w:val="24"/>
                            </w:rPr>
                            <m:t>t-1</m:t>
                          </m:r>
                        </m:e>
                      </m:d>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f</m:t>
                  </m:r>
                </m:sub>
              </m:sSub>
            </m:e>
          </m:d>
        </m:oMath>
      </m:oMathPara>
    </w:p>
    <w:p w14:paraId="195F3170" w14:textId="642A0DB9" w:rsidR="00763512" w:rsidRDefault="00763512" w:rsidP="00763512">
      <w:pPr>
        <w:pStyle w:val="09Paragraph"/>
      </w:pPr>
    </w:p>
    <w:p w14:paraId="3C611A09" w14:textId="77777777" w:rsidR="004A5FED" w:rsidRPr="00A34CA8" w:rsidRDefault="00000000" w:rsidP="004A5FED">
      <w:pPr>
        <w:spacing w:line="276" w:lineRule="auto"/>
        <w:rPr>
          <w:rFonts w:ascii="Cambria Math" w:hAnsi="Cambria Math" w:cs="Times New Roman"/>
          <w:sz w:val="24"/>
          <w:szCs w:val="24"/>
          <w:oMath/>
        </w:rPr>
      </w:pPr>
      <m:oMathPara>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t</m:t>
              </m:r>
            </m:sub>
          </m:sSub>
          <m:r>
            <w:rPr>
              <w:rFonts w:ascii="Cambria Math" w:hAnsi="Cambria Math" w:cs="Times New Roman"/>
              <w:sz w:val="24"/>
              <w:szCs w:val="24"/>
            </w:rPr>
            <m:t>= σ</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h</m:t>
                      </m:r>
                    </m:e>
                    <m:sub>
                      <m:d>
                        <m:dPr>
                          <m:begChr m:val="{"/>
                          <m:endChr m:val="}"/>
                          <m:ctrlPr>
                            <w:rPr>
                              <w:rFonts w:ascii="Cambria Math" w:hAnsi="Cambria Math" w:cs="Times New Roman"/>
                              <w:i/>
                              <w:sz w:val="24"/>
                              <w:szCs w:val="24"/>
                            </w:rPr>
                          </m:ctrlPr>
                        </m:dPr>
                        <m:e>
                          <m:r>
                            <w:rPr>
                              <w:rFonts w:ascii="Cambria Math" w:hAnsi="Cambria Math" w:cs="Times New Roman"/>
                              <w:sz w:val="24"/>
                              <w:szCs w:val="24"/>
                            </w:rPr>
                            <m:t>t-1</m:t>
                          </m:r>
                        </m:e>
                      </m:d>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e>
          </m:d>
        </m:oMath>
      </m:oMathPara>
    </w:p>
    <w:p w14:paraId="73F85393" w14:textId="1FBD4DDF" w:rsidR="00763512" w:rsidRPr="004A5FED" w:rsidRDefault="00763512" w:rsidP="00763512">
      <w:pPr>
        <w:pStyle w:val="09Paragraph"/>
        <w:rPr>
          <w:b/>
          <w:bCs/>
        </w:rPr>
      </w:pPr>
    </w:p>
    <w:p w14:paraId="18AB2FF5" w14:textId="77777777" w:rsidR="00763512" w:rsidRDefault="00763512" w:rsidP="00763512">
      <w:pPr>
        <w:pStyle w:val="09Paragraph"/>
      </w:pPr>
      <w:r>
        <w:t>where ft is the forget gate, which regulates the memory retention and it is the input gate which controls the addition of new information. The cell state is updated a:</w:t>
      </w:r>
    </w:p>
    <w:p w14:paraId="571F6144" w14:textId="77777777" w:rsidR="004A5FED" w:rsidRDefault="004A5FED" w:rsidP="00763512">
      <w:pPr>
        <w:pStyle w:val="09Paragraph"/>
      </w:pPr>
    </w:p>
    <w:p w14:paraId="7A5B7FB9" w14:textId="10704C2A" w:rsidR="00763512" w:rsidRPr="004A5FED" w:rsidRDefault="00000000" w:rsidP="00763512">
      <w:pPr>
        <w:pStyle w:val="09Paragraph"/>
        <w:rPr>
          <w:rFonts w:eastAsiaTheme="minorEastAsia"/>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d>
                <m:dPr>
                  <m:begChr m:val="{"/>
                  <m:endChr m:val="}"/>
                  <m:ctrlPr>
                    <w:rPr>
                      <w:rFonts w:ascii="Cambria Math" w:hAnsi="Cambria Math" w:cs="Times New Roman"/>
                      <w:i/>
                      <w:sz w:val="24"/>
                      <w:szCs w:val="24"/>
                    </w:rPr>
                  </m:ctrlPr>
                </m:dPr>
                <m:e>
                  <m:r>
                    <w:rPr>
                      <w:rFonts w:ascii="Cambria Math" w:hAnsi="Cambria Math" w:cs="Times New Roman"/>
                      <w:sz w:val="24"/>
                      <w:szCs w:val="24"/>
                    </w:rPr>
                    <m:t>t-1</m:t>
                  </m:r>
                </m:e>
              </m:d>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t</m:t>
              </m:r>
            </m:sub>
          </m:sSub>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tanh</m:t>
              </m:r>
              <m:ctrlPr>
                <w:rPr>
                  <w:rFonts w:ascii="Cambria Math" w:hAnsi="Cambria Math" w:cs="Times New Roman"/>
                  <w:i/>
                  <w:sz w:val="24"/>
                  <w:szCs w:val="24"/>
                </w:rPr>
              </m:ctrlP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C</m:t>
                      </m:r>
                    </m:sub>
                  </m:sSub>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h</m:t>
                          </m:r>
                        </m:e>
                        <m:sub>
                          <m:d>
                            <m:dPr>
                              <m:begChr m:val="{"/>
                              <m:endChr m:val="}"/>
                              <m:ctrlPr>
                                <w:rPr>
                                  <w:rFonts w:ascii="Cambria Math" w:hAnsi="Cambria Math" w:cs="Times New Roman"/>
                                  <w:i/>
                                  <w:sz w:val="24"/>
                                  <w:szCs w:val="24"/>
                                </w:rPr>
                              </m:ctrlPr>
                            </m:dPr>
                            <m:e>
                              <m:r>
                                <w:rPr>
                                  <w:rFonts w:ascii="Cambria Math" w:hAnsi="Cambria Math" w:cs="Times New Roman"/>
                                  <w:sz w:val="24"/>
                                  <w:szCs w:val="24"/>
                                </w:rPr>
                                <m:t>t-1</m:t>
                              </m:r>
                            </m:e>
                          </m:d>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C</m:t>
                      </m:r>
                    </m:sub>
                  </m:sSub>
                </m:e>
              </m:d>
            </m:e>
          </m:func>
        </m:oMath>
      </m:oMathPara>
    </w:p>
    <w:p w14:paraId="4EA41806" w14:textId="77777777" w:rsidR="004A5FED" w:rsidRDefault="004A5FED" w:rsidP="00763512">
      <w:pPr>
        <w:pStyle w:val="09Paragraph"/>
      </w:pPr>
    </w:p>
    <w:p w14:paraId="233FE57A" w14:textId="77777777" w:rsidR="00763512" w:rsidRDefault="00763512" w:rsidP="00763512">
      <w:pPr>
        <w:pStyle w:val="09Paragraph"/>
      </w:pPr>
      <w:r>
        <w:t xml:space="preserve">In this case, Ct contains contextual emotional data within sequences e.g. tonal variation or heart rate rhythms. The temporal emotion prediction predicts the hidden state </w:t>
      </w:r>
      <w:proofErr w:type="spellStart"/>
      <w:r>
        <w:t>ht</w:t>
      </w:r>
      <w:proofErr w:type="spellEnd"/>
      <w:r>
        <w:t xml:space="preserve"> that is derived out of Ct and is sent to the next layer. In emotion-sensitive installations, LSTMs process (real time) streams of voice modulation, EEG or gesture paths, and thus emotion tracking is time continuous. The sequential memory feature enables the system to recognize the transition of emotion instead of their stability, resulting in more compassionate and sensitive reactions. LSTMs, together with CNNs in hybrid </w:t>
      </w:r>
      <w:r>
        <w:lastRenderedPageBreak/>
        <w:t>designs, add to temporally synchronized artistic feedback, which encompasses subtle changes in emotion during the interactions of the viewer.</w:t>
      </w:r>
    </w:p>
    <w:p w14:paraId="2C209627" w14:textId="77777777" w:rsidR="004A5FED" w:rsidRDefault="004A5FED" w:rsidP="004A5FED">
      <w:pPr>
        <w:pStyle w:val="09Paragraph"/>
        <w:ind w:firstLine="0"/>
      </w:pPr>
    </w:p>
    <w:p w14:paraId="65534A2A" w14:textId="1A182A6F" w:rsidR="00763512" w:rsidRDefault="00763512" w:rsidP="004A5FED">
      <w:pPr>
        <w:pStyle w:val="06HEAD1"/>
      </w:pPr>
      <w:r>
        <w:t>Implementation and System Architecture</w:t>
      </w:r>
    </w:p>
    <w:p w14:paraId="47512D16" w14:textId="60CCFC5E" w:rsidR="00763512" w:rsidRDefault="00763512" w:rsidP="004A5FED">
      <w:pPr>
        <w:pStyle w:val="07HEAD2"/>
        <w:numPr>
          <w:ilvl w:val="1"/>
          <w:numId w:val="3"/>
        </w:numPr>
        <w:ind w:hanging="4482"/>
      </w:pPr>
      <w:r>
        <w:t>Sensor integration (EEG, facial recognition, voice tone analysis)</w:t>
      </w:r>
    </w:p>
    <w:p w14:paraId="103B7A30" w14:textId="77777777" w:rsidR="00763512" w:rsidRDefault="00763512" w:rsidP="00763512">
      <w:pPr>
        <w:pStyle w:val="09Paragraph"/>
      </w:pPr>
      <w:r>
        <w:t xml:space="preserve">Emotion responsive art installations should be implemented with accuracy in sensor integration to provide multimodal emotional cues of the participants. EEG sensors can detect the neural oscillations mainly in alpha (812 Hz), beta (1330 Hz) and gamma (&gt;30 Hz) which translate to cognitive load, attention and emotional arousal. These signals are filtered and divided into time windows to extract the features with the help of technologies like Fast Fourier Transform (FFT), the wavelet decomposition. </w:t>
      </w:r>
    </w:p>
    <w:p w14:paraId="54CB4B11" w14:textId="783DDEA3" w:rsidR="00763512" w:rsidRDefault="00763512" w:rsidP="00B85934">
      <w:pPr>
        <w:pStyle w:val="10Table-Figure-Header"/>
      </w:pPr>
      <w:r>
        <w:t xml:space="preserve"> </w:t>
      </w:r>
      <w:r w:rsidR="00B85934">
        <w:t>Figure 2</w:t>
      </w:r>
    </w:p>
    <w:p w14:paraId="3EA472E0" w14:textId="220327B3" w:rsidR="00B85934" w:rsidRPr="00B85934" w:rsidRDefault="00B85934" w:rsidP="00B85934">
      <w:pPr>
        <w:pStyle w:val="Heading3"/>
        <w:jc w:val="center"/>
      </w:pPr>
      <w:r w:rsidRPr="00B85934">
        <w:rPr>
          <w:noProof/>
        </w:rPr>
        <w:drawing>
          <wp:inline distT="0" distB="0" distL="0" distR="0" wp14:anchorId="6E16BE8A" wp14:editId="13D7E09F">
            <wp:extent cx="4714504" cy="2869330"/>
            <wp:effectExtent l="0" t="0" r="0" b="7620"/>
            <wp:docPr id="483373720" name="Picture 1" descr="Multimodal Sensor Integration for Emotion Re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73720" name="Picture 1" descr="Multimodal Sensor Integration for Emotion Recognition"/>
                    <pic:cNvPicPr/>
                  </pic:nvPicPr>
                  <pic:blipFill>
                    <a:blip r:embed="rId33"/>
                    <a:stretch>
                      <a:fillRect/>
                    </a:stretch>
                  </pic:blipFill>
                  <pic:spPr>
                    <a:xfrm>
                      <a:off x="0" y="0"/>
                      <a:ext cx="4730727" cy="2879203"/>
                    </a:xfrm>
                    <a:prstGeom prst="rect">
                      <a:avLst/>
                    </a:prstGeom>
                  </pic:spPr>
                </pic:pic>
              </a:graphicData>
            </a:graphic>
          </wp:inline>
        </w:drawing>
      </w:r>
    </w:p>
    <w:p w14:paraId="160BBDE5" w14:textId="47EDDEEE" w:rsidR="00763512" w:rsidRDefault="00B85934" w:rsidP="00B85934">
      <w:pPr>
        <w:pStyle w:val="Caption"/>
        <w:jc w:val="center"/>
        <w:rPr>
          <w:b w:val="0"/>
          <w:bCs/>
        </w:rPr>
      </w:pPr>
      <w:bookmarkStart w:id="2" w:name="_Ref217637179"/>
      <w:r>
        <w:t xml:space="preserve">Figure </w:t>
      </w:r>
      <w:r>
        <w:fldChar w:fldCharType="begin"/>
      </w:r>
      <w:r>
        <w:instrText xml:space="preserve"> SEQ Figure \* ARABIC </w:instrText>
      </w:r>
      <w:r>
        <w:fldChar w:fldCharType="separate"/>
      </w:r>
      <w:r>
        <w:rPr>
          <w:noProof/>
        </w:rPr>
        <w:t>2</w:t>
      </w:r>
      <w:r>
        <w:rPr>
          <w:noProof/>
        </w:rPr>
        <w:fldChar w:fldCharType="end"/>
      </w:r>
      <w:bookmarkEnd w:id="2"/>
      <w:r>
        <w:t xml:space="preserve"> </w:t>
      </w:r>
      <w:r w:rsidR="00763512" w:rsidRPr="00B85934">
        <w:rPr>
          <w:b w:val="0"/>
          <w:bCs/>
        </w:rPr>
        <w:t>Multimodal Sensor Integration for Emotion Recognition</w:t>
      </w:r>
    </w:p>
    <w:p w14:paraId="1A5E6D51" w14:textId="77777777" w:rsidR="00B85934" w:rsidRPr="00B85934" w:rsidRDefault="00B85934" w:rsidP="00B85934">
      <w:pPr>
        <w:pStyle w:val="09Paragraph"/>
      </w:pPr>
    </w:p>
    <w:p w14:paraId="5B80B130" w14:textId="0A1809B2" w:rsidR="00763512" w:rsidRDefault="00763512" w:rsidP="00763512">
      <w:pPr>
        <w:pStyle w:val="09Paragraph"/>
      </w:pPr>
      <w:r>
        <w:t xml:space="preserve">At the same time, facial recognition systems use high-resolution RGB or infrared cameras to capture and process micro-expressions using facial landmarks and action units using Ekman Facial Action Coding System (FACS). The sources of this visual data feed into Convoluted Neural Networks (CNNs), which suppress the categories of the emotion. </w:t>
      </w:r>
      <w:r w:rsidR="00B85934" w:rsidRPr="00B85934">
        <w:rPr>
          <w:color w:val="00B0F0"/>
        </w:rPr>
        <w:fldChar w:fldCharType="begin"/>
      </w:r>
      <w:r w:rsidR="00B85934" w:rsidRPr="00B85934">
        <w:rPr>
          <w:color w:val="00B0F0"/>
        </w:rPr>
        <w:instrText xml:space="preserve"> REF _Ref217637179 \h </w:instrText>
      </w:r>
      <w:r w:rsidR="00B85934" w:rsidRPr="00B85934">
        <w:rPr>
          <w:color w:val="00B0F0"/>
        </w:rPr>
      </w:r>
      <w:r w:rsidR="00B85934" w:rsidRPr="00B85934">
        <w:rPr>
          <w:color w:val="00B0F0"/>
        </w:rPr>
        <w:fldChar w:fldCharType="separate"/>
      </w:r>
      <w:r w:rsidR="00B85934" w:rsidRPr="00B85934">
        <w:rPr>
          <w:color w:val="00B0F0"/>
        </w:rPr>
        <w:t xml:space="preserve">Figure </w:t>
      </w:r>
      <w:r w:rsidR="00B85934" w:rsidRPr="00B85934">
        <w:rPr>
          <w:noProof/>
          <w:color w:val="00B0F0"/>
        </w:rPr>
        <w:t>2</w:t>
      </w:r>
      <w:r w:rsidR="00B85934" w:rsidRPr="00B85934">
        <w:rPr>
          <w:color w:val="00B0F0"/>
        </w:rPr>
        <w:fldChar w:fldCharType="end"/>
      </w:r>
      <w:r>
        <w:t xml:space="preserve"> indicates that integrated multimodal sensors work together to record and </w:t>
      </w:r>
      <w:proofErr w:type="spellStart"/>
      <w:r>
        <w:t>analyze</w:t>
      </w:r>
      <w:proofErr w:type="spellEnd"/>
      <w:r>
        <w:t xml:space="preserve"> emotional information. Directional microphones are used to record speech tone and changes in vocal pitch (auditory data) which are extracted with Mel-frequency cepstral coefficients (MFCCs) to determine emotional prosody. Combination of these sensors creates a multimodal acquisition layer, which coordinates the streams of data by a central controller. By allowing real-time synchronization, the EEG, visual, and audio cues are temporally coherent, which allows the feature level or decision-level fusion to be done accurately. </w:t>
      </w:r>
    </w:p>
    <w:p w14:paraId="4BB88C02" w14:textId="77777777" w:rsidR="004A5FED" w:rsidRDefault="004A5FED" w:rsidP="00763512">
      <w:pPr>
        <w:pStyle w:val="09Paragraph"/>
      </w:pPr>
    </w:p>
    <w:p w14:paraId="731A64B6" w14:textId="1A804863" w:rsidR="00763512" w:rsidRDefault="00763512" w:rsidP="004A5FED">
      <w:pPr>
        <w:pStyle w:val="07HEAD2"/>
        <w:numPr>
          <w:ilvl w:val="1"/>
          <w:numId w:val="3"/>
        </w:numPr>
        <w:ind w:hanging="4482"/>
      </w:pPr>
      <w:r>
        <w:t>Interactive Modules: Light, Sound, Projection Mapping</w:t>
      </w:r>
    </w:p>
    <w:p w14:paraId="569697FF" w14:textId="77777777" w:rsidR="00763512" w:rsidRDefault="00763512" w:rsidP="00763512">
      <w:pPr>
        <w:pStyle w:val="09Paragraph"/>
      </w:pPr>
      <w:r>
        <w:t xml:space="preserve">The interactive module is the expressive tool that converts the identified emotions into the multisensory artistic reactions. The processed data based on the emotion of the AI core adjusts dynamically the light intensity, sound textures, and projection images to form emotional storytelling. The lighting system uses an LED-based lighting system programmable (or DMX controlled) fixtures, the </w:t>
      </w:r>
      <w:proofErr w:type="spellStart"/>
      <w:r>
        <w:t>color</w:t>
      </w:r>
      <w:proofErr w:type="spellEnd"/>
      <w:r>
        <w:t xml:space="preserve"> temperature, hue and the brightness of which are matched to the emotional valence and arousal values of the real time analysis. In the given example, warm </w:t>
      </w:r>
      <w:proofErr w:type="spellStart"/>
      <w:r>
        <w:t>colors</w:t>
      </w:r>
      <w:proofErr w:type="spellEnd"/>
      <w:r>
        <w:t xml:space="preserve"> and softer gradients can be used to show joy or calmness, and </w:t>
      </w:r>
      <w:proofErr w:type="gramStart"/>
      <w:r>
        <w:t>a more cooler</w:t>
      </w:r>
      <w:proofErr w:type="gramEnd"/>
      <w:r>
        <w:t xml:space="preserve"> palette and quick flickering effects to depict tension or anxiety. The sound module incorporates generative music algorithms that can vary the tempo, pitch, and harmonic structure according to the emotional signals </w:t>
      </w:r>
      <w:proofErr w:type="gramStart"/>
      <w:r>
        <w:t>in order to</w:t>
      </w:r>
      <w:proofErr w:type="gramEnd"/>
      <w:r>
        <w:t xml:space="preserve"> generate adaptive soundscapes that can be situationally responsive with </w:t>
      </w:r>
      <w:r>
        <w:lastRenderedPageBreak/>
        <w:t>the state of the viewer. Projection mapping is also the element that adds to the immersion and turns an inanimate surface into a reactive canvas. The system calibrates projections to the position of the viewer and emotion detection to provide spatial consistency and interaction that is personalized using depth cameras and motion sensors.</w:t>
      </w:r>
    </w:p>
    <w:p w14:paraId="41177F48" w14:textId="77777777" w:rsidR="00B85934" w:rsidRDefault="00B85934" w:rsidP="004A5FED">
      <w:pPr>
        <w:pStyle w:val="09Paragraph"/>
        <w:ind w:firstLine="0"/>
      </w:pPr>
    </w:p>
    <w:p w14:paraId="6A51F178" w14:textId="6F8E5C3B" w:rsidR="00763512" w:rsidRDefault="00763512" w:rsidP="004A5FED">
      <w:pPr>
        <w:pStyle w:val="06HEAD1"/>
      </w:pPr>
      <w:r>
        <w:t>Results and Analysis</w:t>
      </w:r>
    </w:p>
    <w:p w14:paraId="64A96EA5" w14:textId="77777777" w:rsidR="00763512" w:rsidRDefault="00763512" w:rsidP="00763512">
      <w:pPr>
        <w:pStyle w:val="09Paragraph"/>
      </w:pPr>
      <w:r>
        <w:t xml:space="preserve">The results of the implemented emotion recognition system showed strong real-time behaviour with an average accuracy of 92.4 percent of multimodal inputs such as facial, auditory and EEG. The CNN LSTM hybrid models were useful in capturing both spatial and time affective patterns that facilitated seamless responsive adaptation in installations. The respondents said that they experienced greater emotional involvement and perceived empathy in system </w:t>
      </w:r>
      <w:proofErr w:type="spellStart"/>
      <w:r>
        <w:t>behavior</w:t>
      </w:r>
      <w:proofErr w:type="spellEnd"/>
      <w:r>
        <w:t>. Coherent transitions in light, sound and projection were created in real-time through feedback loops in synchrony with the emotional states. The adaptive reactions of the installation created a sense of introspection, presence and customization, which confirms that affective-based computational systems can enhance audience immersion and turn interactive art into a collaborative creative, emotionally intelligent experience.</w:t>
      </w:r>
    </w:p>
    <w:p w14:paraId="5E7131A0" w14:textId="77777777" w:rsidR="00B85934" w:rsidRPr="00B85934" w:rsidRDefault="00763512" w:rsidP="00B85934">
      <w:pPr>
        <w:pStyle w:val="09Paragraph"/>
        <w:ind w:firstLine="0"/>
        <w:rPr>
          <w:b/>
          <w:bCs/>
        </w:rPr>
      </w:pPr>
      <w:r w:rsidRPr="00B85934">
        <w:rPr>
          <w:b/>
          <w:bCs/>
        </w:rPr>
        <w:t>Table 2</w:t>
      </w:r>
    </w:p>
    <w:tbl>
      <w:tblPr>
        <w:tblStyle w:val="SHODHKOSHTABLE"/>
        <w:tblW w:w="0" w:type="auto"/>
        <w:tblInd w:w="0" w:type="dxa"/>
        <w:tblLook w:val="04A0" w:firstRow="1" w:lastRow="0" w:firstColumn="1" w:lastColumn="0" w:noHBand="0" w:noVBand="1"/>
      </w:tblPr>
      <w:tblGrid>
        <w:gridCol w:w="1895"/>
        <w:gridCol w:w="2047"/>
        <w:gridCol w:w="1332"/>
        <w:gridCol w:w="1359"/>
        <w:gridCol w:w="1085"/>
        <w:gridCol w:w="941"/>
      </w:tblGrid>
      <w:tr w:rsidR="00B85934" w:rsidRPr="00B85934" w14:paraId="71BD0EC3" w14:textId="77777777" w:rsidTr="00C83E9C">
        <w:trPr>
          <w:cnfStyle w:val="100000000000" w:firstRow="1" w:lastRow="0" w:firstColumn="0" w:lastColumn="0" w:oddVBand="0" w:evenVBand="0" w:oddHBand="0" w:evenHBand="0" w:firstRowFirstColumn="0" w:firstRowLastColumn="0" w:lastRowFirstColumn="0" w:lastRowLastColumn="0"/>
          <w:trHeight w:val="300"/>
        </w:trPr>
        <w:tc>
          <w:tcPr>
            <w:tcW w:w="0" w:type="auto"/>
            <w:gridSpan w:val="6"/>
          </w:tcPr>
          <w:p w14:paraId="5650B859" w14:textId="4FE3527B" w:rsidR="00B85934" w:rsidRPr="00B85934" w:rsidRDefault="00B85934" w:rsidP="00B85934">
            <w:pPr>
              <w:pStyle w:val="Caption"/>
              <w:keepNext/>
            </w:pPr>
            <w:bookmarkStart w:id="3" w:name="_Ref217637237"/>
            <w:r>
              <w:t xml:space="preserve">Table </w:t>
            </w:r>
            <w:r>
              <w:fldChar w:fldCharType="begin"/>
            </w:r>
            <w:r>
              <w:instrText xml:space="preserve"> SEQ Table \* ARABIC </w:instrText>
            </w:r>
            <w:r>
              <w:fldChar w:fldCharType="separate"/>
            </w:r>
            <w:r>
              <w:rPr>
                <w:noProof/>
              </w:rPr>
              <w:t>2</w:t>
            </w:r>
            <w:r>
              <w:rPr>
                <w:noProof/>
              </w:rPr>
              <w:fldChar w:fldCharType="end"/>
            </w:r>
            <w:bookmarkEnd w:id="3"/>
            <w:r>
              <w:t xml:space="preserve"> </w:t>
            </w:r>
            <w:r w:rsidRPr="00B85934">
              <w:t>Quantitative Performance of Emotion Recognition Models</w:t>
            </w:r>
          </w:p>
        </w:tc>
      </w:tr>
      <w:tr w:rsidR="00B85934" w:rsidRPr="00B85934" w14:paraId="656AC4AB" w14:textId="77777777" w:rsidTr="00B85934">
        <w:trPr>
          <w:cnfStyle w:val="000000100000" w:firstRow="0" w:lastRow="0" w:firstColumn="0" w:lastColumn="0" w:oddVBand="0" w:evenVBand="0" w:oddHBand="1" w:evenHBand="0" w:firstRowFirstColumn="0" w:firstRowLastColumn="0" w:lastRowFirstColumn="0" w:lastRowLastColumn="0"/>
          <w:trHeight w:val="300"/>
        </w:trPr>
        <w:tc>
          <w:tcPr>
            <w:tcW w:w="0" w:type="auto"/>
            <w:hideMark/>
          </w:tcPr>
          <w:p w14:paraId="7514DE8A" w14:textId="77777777" w:rsidR="00B85934" w:rsidRPr="00B85934" w:rsidRDefault="00B85934" w:rsidP="00B85934">
            <w:pPr>
              <w:spacing w:after="0"/>
              <w:jc w:val="center"/>
              <w:rPr>
                <w:rFonts w:eastAsia="Times New Roman" w:cs="Times New Roman"/>
                <w:b/>
                <w:bCs/>
                <w:szCs w:val="18"/>
                <w:lang w:eastAsia="en-IN" w:bidi="hi-IN"/>
              </w:rPr>
            </w:pPr>
            <w:r w:rsidRPr="00B85934">
              <w:rPr>
                <w:rFonts w:eastAsia="Times New Roman" w:cs="Times New Roman"/>
                <w:b/>
                <w:bCs/>
                <w:szCs w:val="18"/>
                <w:lang w:eastAsia="en-IN" w:bidi="hi-IN"/>
              </w:rPr>
              <w:t>Model Type</w:t>
            </w:r>
          </w:p>
        </w:tc>
        <w:tc>
          <w:tcPr>
            <w:tcW w:w="0" w:type="auto"/>
            <w:hideMark/>
          </w:tcPr>
          <w:p w14:paraId="3CAA53BC" w14:textId="77777777" w:rsidR="00B85934" w:rsidRPr="00B85934" w:rsidRDefault="00B85934" w:rsidP="00B85934">
            <w:pPr>
              <w:spacing w:after="0"/>
              <w:jc w:val="center"/>
              <w:rPr>
                <w:rFonts w:eastAsia="Times New Roman" w:cs="Times New Roman"/>
                <w:b/>
                <w:bCs/>
                <w:szCs w:val="18"/>
                <w:lang w:eastAsia="en-IN" w:bidi="hi-IN"/>
              </w:rPr>
            </w:pPr>
            <w:r w:rsidRPr="00B85934">
              <w:rPr>
                <w:rFonts w:eastAsia="Times New Roman" w:cs="Times New Roman"/>
                <w:b/>
                <w:bCs/>
                <w:szCs w:val="18"/>
                <w:lang w:eastAsia="en-IN" w:bidi="hi-IN"/>
              </w:rPr>
              <w:t>Input Modality</w:t>
            </w:r>
          </w:p>
        </w:tc>
        <w:tc>
          <w:tcPr>
            <w:tcW w:w="0" w:type="auto"/>
            <w:hideMark/>
          </w:tcPr>
          <w:p w14:paraId="6D5B3A05" w14:textId="77777777" w:rsidR="00B85934" w:rsidRPr="00B85934" w:rsidRDefault="00B85934" w:rsidP="00B85934">
            <w:pPr>
              <w:spacing w:after="0"/>
              <w:jc w:val="center"/>
              <w:rPr>
                <w:rFonts w:eastAsia="Times New Roman" w:cs="Times New Roman"/>
                <w:b/>
                <w:bCs/>
                <w:szCs w:val="18"/>
                <w:lang w:eastAsia="en-IN" w:bidi="hi-IN"/>
              </w:rPr>
            </w:pPr>
            <w:r w:rsidRPr="00B85934">
              <w:rPr>
                <w:rFonts w:eastAsia="Times New Roman" w:cs="Times New Roman"/>
                <w:b/>
                <w:bCs/>
                <w:szCs w:val="18"/>
                <w:lang w:eastAsia="en-IN" w:bidi="hi-IN"/>
              </w:rPr>
              <w:t>Accuracy (%)</w:t>
            </w:r>
          </w:p>
        </w:tc>
        <w:tc>
          <w:tcPr>
            <w:tcW w:w="0" w:type="auto"/>
            <w:hideMark/>
          </w:tcPr>
          <w:p w14:paraId="5FCDD324" w14:textId="77777777" w:rsidR="00B85934" w:rsidRPr="00B85934" w:rsidRDefault="00B85934" w:rsidP="00B85934">
            <w:pPr>
              <w:spacing w:after="0"/>
              <w:jc w:val="center"/>
              <w:rPr>
                <w:rFonts w:eastAsia="Times New Roman" w:cs="Times New Roman"/>
                <w:b/>
                <w:bCs/>
                <w:szCs w:val="18"/>
                <w:lang w:eastAsia="en-IN" w:bidi="hi-IN"/>
              </w:rPr>
            </w:pPr>
            <w:r w:rsidRPr="00B85934">
              <w:rPr>
                <w:rFonts w:eastAsia="Times New Roman" w:cs="Times New Roman"/>
                <w:b/>
                <w:bCs/>
                <w:szCs w:val="18"/>
                <w:lang w:eastAsia="en-IN" w:bidi="hi-IN"/>
              </w:rPr>
              <w:t>Precision (%)</w:t>
            </w:r>
          </w:p>
        </w:tc>
        <w:tc>
          <w:tcPr>
            <w:tcW w:w="0" w:type="auto"/>
            <w:hideMark/>
          </w:tcPr>
          <w:p w14:paraId="7629F9B2" w14:textId="77777777" w:rsidR="00B85934" w:rsidRPr="00B85934" w:rsidRDefault="00B85934" w:rsidP="00B85934">
            <w:pPr>
              <w:spacing w:after="0"/>
              <w:jc w:val="center"/>
              <w:rPr>
                <w:rFonts w:eastAsia="Times New Roman" w:cs="Times New Roman"/>
                <w:b/>
                <w:bCs/>
                <w:szCs w:val="18"/>
                <w:lang w:eastAsia="en-IN" w:bidi="hi-IN"/>
              </w:rPr>
            </w:pPr>
            <w:r w:rsidRPr="00B85934">
              <w:rPr>
                <w:rFonts w:eastAsia="Times New Roman" w:cs="Times New Roman"/>
                <w:b/>
                <w:bCs/>
                <w:szCs w:val="18"/>
                <w:lang w:eastAsia="en-IN" w:bidi="hi-IN"/>
              </w:rPr>
              <w:t>Recall (%)</w:t>
            </w:r>
          </w:p>
        </w:tc>
        <w:tc>
          <w:tcPr>
            <w:tcW w:w="0" w:type="auto"/>
            <w:hideMark/>
          </w:tcPr>
          <w:p w14:paraId="435D17E7" w14:textId="77777777" w:rsidR="00B85934" w:rsidRPr="00B85934" w:rsidRDefault="00B85934" w:rsidP="00B85934">
            <w:pPr>
              <w:spacing w:after="0"/>
              <w:jc w:val="center"/>
              <w:rPr>
                <w:rFonts w:eastAsia="Times New Roman" w:cs="Times New Roman"/>
                <w:b/>
                <w:bCs/>
                <w:szCs w:val="18"/>
                <w:lang w:eastAsia="en-IN" w:bidi="hi-IN"/>
              </w:rPr>
            </w:pPr>
            <w:r w:rsidRPr="00B85934">
              <w:rPr>
                <w:rFonts w:eastAsia="Times New Roman" w:cs="Times New Roman"/>
                <w:b/>
                <w:bCs/>
                <w:szCs w:val="18"/>
                <w:lang w:eastAsia="en-IN" w:bidi="hi-IN"/>
              </w:rPr>
              <w:t>F1-Score</w:t>
            </w:r>
          </w:p>
        </w:tc>
      </w:tr>
      <w:tr w:rsidR="00B85934" w:rsidRPr="00B85934" w14:paraId="76401784" w14:textId="77777777" w:rsidTr="00B85934">
        <w:trPr>
          <w:cnfStyle w:val="000000010000" w:firstRow="0" w:lastRow="0" w:firstColumn="0" w:lastColumn="0" w:oddVBand="0" w:evenVBand="0" w:oddHBand="0" w:evenHBand="1" w:firstRowFirstColumn="0" w:firstRowLastColumn="0" w:lastRowFirstColumn="0" w:lastRowLastColumn="0"/>
          <w:trHeight w:val="300"/>
        </w:trPr>
        <w:tc>
          <w:tcPr>
            <w:tcW w:w="0" w:type="auto"/>
            <w:hideMark/>
          </w:tcPr>
          <w:p w14:paraId="4C07C676" w14:textId="77777777" w:rsidR="00B85934" w:rsidRPr="00B85934" w:rsidRDefault="00B85934" w:rsidP="00B85934">
            <w:pPr>
              <w:spacing w:after="0"/>
              <w:jc w:val="center"/>
              <w:rPr>
                <w:rFonts w:eastAsia="Times New Roman" w:cs="Times New Roman"/>
                <w:szCs w:val="18"/>
                <w:lang w:eastAsia="en-IN" w:bidi="hi-IN"/>
              </w:rPr>
            </w:pPr>
            <w:r w:rsidRPr="00B85934">
              <w:rPr>
                <w:rFonts w:eastAsia="Times New Roman" w:cs="Times New Roman"/>
                <w:szCs w:val="18"/>
                <w:lang w:eastAsia="en-IN" w:bidi="hi-IN"/>
              </w:rPr>
              <w:t>CNN (Visual)</w:t>
            </w:r>
          </w:p>
        </w:tc>
        <w:tc>
          <w:tcPr>
            <w:tcW w:w="0" w:type="auto"/>
            <w:hideMark/>
          </w:tcPr>
          <w:p w14:paraId="61557DBF" w14:textId="77777777" w:rsidR="00B85934" w:rsidRPr="00B85934" w:rsidRDefault="00B85934" w:rsidP="00B85934">
            <w:pPr>
              <w:spacing w:after="0"/>
              <w:jc w:val="center"/>
              <w:rPr>
                <w:rFonts w:eastAsia="Times New Roman" w:cs="Times New Roman"/>
                <w:szCs w:val="18"/>
                <w:lang w:eastAsia="en-IN" w:bidi="hi-IN"/>
              </w:rPr>
            </w:pPr>
            <w:r w:rsidRPr="00B85934">
              <w:rPr>
                <w:rFonts w:eastAsia="Times New Roman" w:cs="Times New Roman"/>
                <w:szCs w:val="18"/>
                <w:lang w:eastAsia="en-IN" w:bidi="hi-IN"/>
              </w:rPr>
              <w:t>Facial Expression</w:t>
            </w:r>
          </w:p>
        </w:tc>
        <w:tc>
          <w:tcPr>
            <w:tcW w:w="0" w:type="auto"/>
            <w:hideMark/>
          </w:tcPr>
          <w:p w14:paraId="27C60345" w14:textId="77777777" w:rsidR="00B85934" w:rsidRPr="00B85934" w:rsidRDefault="00B85934" w:rsidP="00B85934">
            <w:pPr>
              <w:spacing w:after="0"/>
              <w:jc w:val="center"/>
              <w:rPr>
                <w:rFonts w:eastAsia="Times New Roman" w:cs="Times New Roman"/>
                <w:szCs w:val="18"/>
                <w:lang w:eastAsia="en-IN" w:bidi="hi-IN"/>
              </w:rPr>
            </w:pPr>
            <w:r w:rsidRPr="00B85934">
              <w:rPr>
                <w:rFonts w:eastAsia="Times New Roman" w:cs="Times New Roman"/>
                <w:szCs w:val="18"/>
                <w:lang w:eastAsia="en-IN" w:bidi="hi-IN"/>
              </w:rPr>
              <w:t>90.3</w:t>
            </w:r>
          </w:p>
        </w:tc>
        <w:tc>
          <w:tcPr>
            <w:tcW w:w="0" w:type="auto"/>
            <w:hideMark/>
          </w:tcPr>
          <w:p w14:paraId="727843B5" w14:textId="77777777" w:rsidR="00B85934" w:rsidRPr="00B85934" w:rsidRDefault="00B85934" w:rsidP="00B85934">
            <w:pPr>
              <w:spacing w:after="0"/>
              <w:jc w:val="center"/>
              <w:rPr>
                <w:rFonts w:eastAsia="Times New Roman" w:cs="Times New Roman"/>
                <w:szCs w:val="18"/>
                <w:lang w:eastAsia="en-IN" w:bidi="hi-IN"/>
              </w:rPr>
            </w:pPr>
            <w:r w:rsidRPr="00B85934">
              <w:rPr>
                <w:rFonts w:eastAsia="Times New Roman" w:cs="Times New Roman"/>
                <w:szCs w:val="18"/>
                <w:lang w:eastAsia="en-IN" w:bidi="hi-IN"/>
              </w:rPr>
              <w:t>89.6</w:t>
            </w:r>
          </w:p>
        </w:tc>
        <w:tc>
          <w:tcPr>
            <w:tcW w:w="0" w:type="auto"/>
            <w:hideMark/>
          </w:tcPr>
          <w:p w14:paraId="0ACA6833" w14:textId="77777777" w:rsidR="00B85934" w:rsidRPr="00B85934" w:rsidRDefault="00B85934" w:rsidP="00B85934">
            <w:pPr>
              <w:spacing w:after="0"/>
              <w:jc w:val="center"/>
              <w:rPr>
                <w:rFonts w:eastAsia="Times New Roman" w:cs="Times New Roman"/>
                <w:szCs w:val="18"/>
                <w:lang w:eastAsia="en-IN" w:bidi="hi-IN"/>
              </w:rPr>
            </w:pPr>
            <w:r w:rsidRPr="00B85934">
              <w:rPr>
                <w:rFonts w:eastAsia="Times New Roman" w:cs="Times New Roman"/>
                <w:szCs w:val="18"/>
                <w:lang w:eastAsia="en-IN" w:bidi="hi-IN"/>
              </w:rPr>
              <w:t>88.7</w:t>
            </w:r>
          </w:p>
        </w:tc>
        <w:tc>
          <w:tcPr>
            <w:tcW w:w="0" w:type="auto"/>
            <w:hideMark/>
          </w:tcPr>
          <w:p w14:paraId="120C204E" w14:textId="77777777" w:rsidR="00B85934" w:rsidRPr="00B85934" w:rsidRDefault="00B85934" w:rsidP="00B85934">
            <w:pPr>
              <w:spacing w:after="0"/>
              <w:jc w:val="center"/>
              <w:rPr>
                <w:rFonts w:eastAsia="Times New Roman" w:cs="Times New Roman"/>
                <w:szCs w:val="18"/>
                <w:lang w:eastAsia="en-IN" w:bidi="hi-IN"/>
              </w:rPr>
            </w:pPr>
            <w:r w:rsidRPr="00B85934">
              <w:rPr>
                <w:rFonts w:eastAsia="Times New Roman" w:cs="Times New Roman"/>
                <w:szCs w:val="18"/>
                <w:lang w:eastAsia="en-IN" w:bidi="hi-IN"/>
              </w:rPr>
              <w:t>89.1</w:t>
            </w:r>
          </w:p>
        </w:tc>
      </w:tr>
      <w:tr w:rsidR="00B85934" w:rsidRPr="00B85934" w14:paraId="5A25010A" w14:textId="77777777" w:rsidTr="00B85934">
        <w:trPr>
          <w:cnfStyle w:val="000000100000" w:firstRow="0" w:lastRow="0" w:firstColumn="0" w:lastColumn="0" w:oddVBand="0" w:evenVBand="0" w:oddHBand="1" w:evenHBand="0" w:firstRowFirstColumn="0" w:firstRowLastColumn="0" w:lastRowFirstColumn="0" w:lastRowLastColumn="0"/>
          <w:trHeight w:val="57"/>
        </w:trPr>
        <w:tc>
          <w:tcPr>
            <w:tcW w:w="0" w:type="auto"/>
            <w:hideMark/>
          </w:tcPr>
          <w:p w14:paraId="13D3123A" w14:textId="77777777" w:rsidR="00B85934" w:rsidRPr="00B85934" w:rsidRDefault="00B85934" w:rsidP="00B85934">
            <w:pPr>
              <w:spacing w:after="0"/>
              <w:jc w:val="center"/>
              <w:rPr>
                <w:rFonts w:eastAsia="Times New Roman" w:cs="Times New Roman"/>
                <w:szCs w:val="18"/>
                <w:lang w:eastAsia="en-IN" w:bidi="hi-IN"/>
              </w:rPr>
            </w:pPr>
            <w:r w:rsidRPr="00B85934">
              <w:rPr>
                <w:rFonts w:eastAsia="Times New Roman" w:cs="Times New Roman"/>
                <w:szCs w:val="18"/>
                <w:lang w:eastAsia="en-IN" w:bidi="hi-IN"/>
              </w:rPr>
              <w:t>LSTM (Physiological)</w:t>
            </w:r>
          </w:p>
        </w:tc>
        <w:tc>
          <w:tcPr>
            <w:tcW w:w="0" w:type="auto"/>
            <w:hideMark/>
          </w:tcPr>
          <w:p w14:paraId="236EE482" w14:textId="77777777" w:rsidR="00B85934" w:rsidRPr="00B85934" w:rsidRDefault="00B85934" w:rsidP="00B85934">
            <w:pPr>
              <w:spacing w:after="0"/>
              <w:jc w:val="center"/>
              <w:rPr>
                <w:rFonts w:eastAsia="Times New Roman" w:cs="Times New Roman"/>
                <w:szCs w:val="18"/>
                <w:lang w:eastAsia="en-IN" w:bidi="hi-IN"/>
              </w:rPr>
            </w:pPr>
            <w:r w:rsidRPr="00B85934">
              <w:rPr>
                <w:rFonts w:eastAsia="Times New Roman" w:cs="Times New Roman"/>
                <w:szCs w:val="18"/>
                <w:lang w:eastAsia="en-IN" w:bidi="hi-IN"/>
              </w:rPr>
              <w:t>EEG, HRV</w:t>
            </w:r>
          </w:p>
        </w:tc>
        <w:tc>
          <w:tcPr>
            <w:tcW w:w="0" w:type="auto"/>
            <w:hideMark/>
          </w:tcPr>
          <w:p w14:paraId="704113DC" w14:textId="77777777" w:rsidR="00B85934" w:rsidRPr="00B85934" w:rsidRDefault="00B85934" w:rsidP="00B85934">
            <w:pPr>
              <w:spacing w:after="0"/>
              <w:jc w:val="center"/>
              <w:rPr>
                <w:rFonts w:eastAsia="Times New Roman" w:cs="Times New Roman"/>
                <w:szCs w:val="18"/>
                <w:lang w:eastAsia="en-IN" w:bidi="hi-IN"/>
              </w:rPr>
            </w:pPr>
            <w:r w:rsidRPr="00B85934">
              <w:rPr>
                <w:rFonts w:eastAsia="Times New Roman" w:cs="Times New Roman"/>
                <w:szCs w:val="18"/>
                <w:lang w:eastAsia="en-IN" w:bidi="hi-IN"/>
              </w:rPr>
              <w:t>87.9</w:t>
            </w:r>
          </w:p>
        </w:tc>
        <w:tc>
          <w:tcPr>
            <w:tcW w:w="0" w:type="auto"/>
            <w:hideMark/>
          </w:tcPr>
          <w:p w14:paraId="0BA3C773" w14:textId="77777777" w:rsidR="00B85934" w:rsidRPr="00B85934" w:rsidRDefault="00B85934" w:rsidP="00B85934">
            <w:pPr>
              <w:spacing w:after="0"/>
              <w:jc w:val="center"/>
              <w:rPr>
                <w:rFonts w:eastAsia="Times New Roman" w:cs="Times New Roman"/>
                <w:szCs w:val="18"/>
                <w:lang w:eastAsia="en-IN" w:bidi="hi-IN"/>
              </w:rPr>
            </w:pPr>
            <w:r w:rsidRPr="00B85934">
              <w:rPr>
                <w:rFonts w:eastAsia="Times New Roman" w:cs="Times New Roman"/>
                <w:szCs w:val="18"/>
                <w:lang w:eastAsia="en-IN" w:bidi="hi-IN"/>
              </w:rPr>
              <w:t>86.5</w:t>
            </w:r>
          </w:p>
        </w:tc>
        <w:tc>
          <w:tcPr>
            <w:tcW w:w="0" w:type="auto"/>
            <w:hideMark/>
          </w:tcPr>
          <w:p w14:paraId="2527493E" w14:textId="77777777" w:rsidR="00B85934" w:rsidRPr="00B85934" w:rsidRDefault="00B85934" w:rsidP="00B85934">
            <w:pPr>
              <w:spacing w:after="0"/>
              <w:jc w:val="center"/>
              <w:rPr>
                <w:rFonts w:eastAsia="Times New Roman" w:cs="Times New Roman"/>
                <w:szCs w:val="18"/>
                <w:lang w:eastAsia="en-IN" w:bidi="hi-IN"/>
              </w:rPr>
            </w:pPr>
            <w:r w:rsidRPr="00B85934">
              <w:rPr>
                <w:rFonts w:eastAsia="Times New Roman" w:cs="Times New Roman"/>
                <w:szCs w:val="18"/>
                <w:lang w:eastAsia="en-IN" w:bidi="hi-IN"/>
              </w:rPr>
              <w:t>85.8</w:t>
            </w:r>
          </w:p>
        </w:tc>
        <w:tc>
          <w:tcPr>
            <w:tcW w:w="0" w:type="auto"/>
            <w:hideMark/>
          </w:tcPr>
          <w:p w14:paraId="6F31876B" w14:textId="77777777" w:rsidR="00B85934" w:rsidRPr="00B85934" w:rsidRDefault="00B85934" w:rsidP="00B85934">
            <w:pPr>
              <w:spacing w:after="0"/>
              <w:jc w:val="center"/>
              <w:rPr>
                <w:rFonts w:eastAsia="Times New Roman" w:cs="Times New Roman"/>
                <w:szCs w:val="18"/>
                <w:lang w:eastAsia="en-IN" w:bidi="hi-IN"/>
              </w:rPr>
            </w:pPr>
            <w:r w:rsidRPr="00B85934">
              <w:rPr>
                <w:rFonts w:eastAsia="Times New Roman" w:cs="Times New Roman"/>
                <w:szCs w:val="18"/>
                <w:lang w:eastAsia="en-IN" w:bidi="hi-IN"/>
              </w:rPr>
              <w:t>86.1</w:t>
            </w:r>
          </w:p>
        </w:tc>
      </w:tr>
      <w:tr w:rsidR="00B85934" w:rsidRPr="00B85934" w14:paraId="49802DDA" w14:textId="77777777" w:rsidTr="00B85934">
        <w:trPr>
          <w:cnfStyle w:val="000000010000" w:firstRow="0" w:lastRow="0" w:firstColumn="0" w:lastColumn="0" w:oddVBand="0" w:evenVBand="0" w:oddHBand="0" w:evenHBand="1" w:firstRowFirstColumn="0" w:firstRowLastColumn="0" w:lastRowFirstColumn="0" w:lastRowLastColumn="0"/>
          <w:trHeight w:val="57"/>
        </w:trPr>
        <w:tc>
          <w:tcPr>
            <w:tcW w:w="0" w:type="auto"/>
            <w:hideMark/>
          </w:tcPr>
          <w:p w14:paraId="58A5CF7F" w14:textId="77777777" w:rsidR="00B85934" w:rsidRPr="00B85934" w:rsidRDefault="00B85934" w:rsidP="00B85934">
            <w:pPr>
              <w:spacing w:after="0"/>
              <w:jc w:val="center"/>
              <w:rPr>
                <w:rFonts w:eastAsia="Times New Roman" w:cs="Times New Roman"/>
                <w:szCs w:val="18"/>
                <w:lang w:eastAsia="en-IN" w:bidi="hi-IN"/>
              </w:rPr>
            </w:pPr>
            <w:r w:rsidRPr="00B85934">
              <w:rPr>
                <w:rFonts w:eastAsia="Times New Roman" w:cs="Times New Roman"/>
                <w:szCs w:val="18"/>
                <w:lang w:eastAsia="en-IN" w:bidi="hi-IN"/>
              </w:rPr>
              <w:t>CNN + LSTM (Hybrid)</w:t>
            </w:r>
          </w:p>
        </w:tc>
        <w:tc>
          <w:tcPr>
            <w:tcW w:w="0" w:type="auto"/>
            <w:hideMark/>
          </w:tcPr>
          <w:p w14:paraId="6C16266F" w14:textId="77777777" w:rsidR="00B85934" w:rsidRPr="00B85934" w:rsidRDefault="00B85934" w:rsidP="00B85934">
            <w:pPr>
              <w:spacing w:after="0"/>
              <w:jc w:val="center"/>
              <w:rPr>
                <w:rFonts w:eastAsia="Times New Roman" w:cs="Times New Roman"/>
                <w:szCs w:val="18"/>
                <w:lang w:eastAsia="en-IN" w:bidi="hi-IN"/>
              </w:rPr>
            </w:pPr>
            <w:r w:rsidRPr="00B85934">
              <w:rPr>
                <w:rFonts w:eastAsia="Times New Roman" w:cs="Times New Roman"/>
                <w:szCs w:val="18"/>
                <w:lang w:eastAsia="en-IN" w:bidi="hi-IN"/>
              </w:rPr>
              <w:t>Visual + Auditory + EEG</w:t>
            </w:r>
          </w:p>
        </w:tc>
        <w:tc>
          <w:tcPr>
            <w:tcW w:w="0" w:type="auto"/>
            <w:hideMark/>
          </w:tcPr>
          <w:p w14:paraId="28CD4E5C" w14:textId="77777777" w:rsidR="00B85934" w:rsidRPr="00B85934" w:rsidRDefault="00B85934" w:rsidP="00B85934">
            <w:pPr>
              <w:spacing w:after="0"/>
              <w:jc w:val="center"/>
              <w:rPr>
                <w:rFonts w:eastAsia="Times New Roman" w:cs="Times New Roman"/>
                <w:szCs w:val="18"/>
                <w:lang w:eastAsia="en-IN" w:bidi="hi-IN"/>
              </w:rPr>
            </w:pPr>
            <w:r w:rsidRPr="00B85934">
              <w:rPr>
                <w:rFonts w:eastAsia="Times New Roman" w:cs="Times New Roman"/>
                <w:szCs w:val="18"/>
                <w:lang w:eastAsia="en-IN" w:bidi="hi-IN"/>
              </w:rPr>
              <w:t>92.4</w:t>
            </w:r>
          </w:p>
        </w:tc>
        <w:tc>
          <w:tcPr>
            <w:tcW w:w="0" w:type="auto"/>
            <w:hideMark/>
          </w:tcPr>
          <w:p w14:paraId="6743F7C3" w14:textId="77777777" w:rsidR="00B85934" w:rsidRPr="00B85934" w:rsidRDefault="00B85934" w:rsidP="00B85934">
            <w:pPr>
              <w:spacing w:after="0"/>
              <w:jc w:val="center"/>
              <w:rPr>
                <w:rFonts w:eastAsia="Times New Roman" w:cs="Times New Roman"/>
                <w:szCs w:val="18"/>
                <w:lang w:eastAsia="en-IN" w:bidi="hi-IN"/>
              </w:rPr>
            </w:pPr>
            <w:r w:rsidRPr="00B85934">
              <w:rPr>
                <w:rFonts w:eastAsia="Times New Roman" w:cs="Times New Roman"/>
                <w:szCs w:val="18"/>
                <w:lang w:eastAsia="en-IN" w:bidi="hi-IN"/>
              </w:rPr>
              <w:t>91.8</w:t>
            </w:r>
          </w:p>
        </w:tc>
        <w:tc>
          <w:tcPr>
            <w:tcW w:w="0" w:type="auto"/>
            <w:hideMark/>
          </w:tcPr>
          <w:p w14:paraId="3584D399" w14:textId="77777777" w:rsidR="00B85934" w:rsidRPr="00B85934" w:rsidRDefault="00B85934" w:rsidP="00B85934">
            <w:pPr>
              <w:spacing w:after="0"/>
              <w:jc w:val="center"/>
              <w:rPr>
                <w:rFonts w:eastAsia="Times New Roman" w:cs="Times New Roman"/>
                <w:szCs w:val="18"/>
                <w:lang w:eastAsia="en-IN" w:bidi="hi-IN"/>
              </w:rPr>
            </w:pPr>
            <w:r w:rsidRPr="00B85934">
              <w:rPr>
                <w:rFonts w:eastAsia="Times New Roman" w:cs="Times New Roman"/>
                <w:szCs w:val="18"/>
                <w:lang w:eastAsia="en-IN" w:bidi="hi-IN"/>
              </w:rPr>
              <w:t>91.1</w:t>
            </w:r>
          </w:p>
        </w:tc>
        <w:tc>
          <w:tcPr>
            <w:tcW w:w="0" w:type="auto"/>
            <w:hideMark/>
          </w:tcPr>
          <w:p w14:paraId="43B673AB" w14:textId="77777777" w:rsidR="00B85934" w:rsidRPr="00B85934" w:rsidRDefault="00B85934" w:rsidP="00B85934">
            <w:pPr>
              <w:spacing w:after="0"/>
              <w:jc w:val="center"/>
              <w:rPr>
                <w:rFonts w:eastAsia="Times New Roman" w:cs="Times New Roman"/>
                <w:szCs w:val="18"/>
                <w:lang w:eastAsia="en-IN" w:bidi="hi-IN"/>
              </w:rPr>
            </w:pPr>
            <w:r w:rsidRPr="00B85934">
              <w:rPr>
                <w:rFonts w:eastAsia="Times New Roman" w:cs="Times New Roman"/>
                <w:szCs w:val="18"/>
                <w:lang w:eastAsia="en-IN" w:bidi="hi-IN"/>
              </w:rPr>
              <w:t>91.4</w:t>
            </w:r>
          </w:p>
        </w:tc>
      </w:tr>
      <w:tr w:rsidR="00B85934" w:rsidRPr="00B85934" w14:paraId="11E42C33" w14:textId="77777777" w:rsidTr="00B85934">
        <w:trPr>
          <w:cnfStyle w:val="000000100000" w:firstRow="0" w:lastRow="0" w:firstColumn="0" w:lastColumn="0" w:oddVBand="0" w:evenVBand="0" w:oddHBand="1" w:evenHBand="0" w:firstRowFirstColumn="0" w:firstRowLastColumn="0" w:lastRowFirstColumn="0" w:lastRowLastColumn="0"/>
          <w:trHeight w:val="57"/>
        </w:trPr>
        <w:tc>
          <w:tcPr>
            <w:tcW w:w="0" w:type="auto"/>
            <w:hideMark/>
          </w:tcPr>
          <w:p w14:paraId="556BF004" w14:textId="77777777" w:rsidR="00B85934" w:rsidRPr="00B85934" w:rsidRDefault="00B85934" w:rsidP="00B85934">
            <w:pPr>
              <w:spacing w:after="0"/>
              <w:jc w:val="center"/>
              <w:rPr>
                <w:rFonts w:eastAsia="Times New Roman" w:cs="Times New Roman"/>
                <w:szCs w:val="18"/>
                <w:lang w:eastAsia="en-IN" w:bidi="hi-IN"/>
              </w:rPr>
            </w:pPr>
            <w:r w:rsidRPr="00B85934">
              <w:rPr>
                <w:rFonts w:eastAsia="Times New Roman" w:cs="Times New Roman"/>
                <w:szCs w:val="18"/>
                <w:lang w:eastAsia="en-IN" w:bidi="hi-IN"/>
              </w:rPr>
              <w:t>Transformer-Based</w:t>
            </w:r>
          </w:p>
        </w:tc>
        <w:tc>
          <w:tcPr>
            <w:tcW w:w="0" w:type="auto"/>
            <w:hideMark/>
          </w:tcPr>
          <w:p w14:paraId="28E3B1E8" w14:textId="77777777" w:rsidR="00B85934" w:rsidRPr="00B85934" w:rsidRDefault="00B85934" w:rsidP="00B85934">
            <w:pPr>
              <w:spacing w:after="0"/>
              <w:jc w:val="center"/>
              <w:rPr>
                <w:rFonts w:eastAsia="Times New Roman" w:cs="Times New Roman"/>
                <w:szCs w:val="18"/>
                <w:lang w:eastAsia="en-IN" w:bidi="hi-IN"/>
              </w:rPr>
            </w:pPr>
            <w:r w:rsidRPr="00B85934">
              <w:rPr>
                <w:rFonts w:eastAsia="Times New Roman" w:cs="Times New Roman"/>
                <w:szCs w:val="18"/>
                <w:lang w:eastAsia="en-IN" w:bidi="hi-IN"/>
              </w:rPr>
              <w:t>Multimodal (Fusion)</w:t>
            </w:r>
          </w:p>
        </w:tc>
        <w:tc>
          <w:tcPr>
            <w:tcW w:w="0" w:type="auto"/>
            <w:hideMark/>
          </w:tcPr>
          <w:p w14:paraId="422CCCB3" w14:textId="77777777" w:rsidR="00B85934" w:rsidRPr="00B85934" w:rsidRDefault="00B85934" w:rsidP="00B85934">
            <w:pPr>
              <w:spacing w:after="0"/>
              <w:jc w:val="center"/>
              <w:rPr>
                <w:rFonts w:eastAsia="Times New Roman" w:cs="Times New Roman"/>
                <w:szCs w:val="18"/>
                <w:lang w:eastAsia="en-IN" w:bidi="hi-IN"/>
              </w:rPr>
            </w:pPr>
            <w:r w:rsidRPr="00B85934">
              <w:rPr>
                <w:rFonts w:eastAsia="Times New Roman" w:cs="Times New Roman"/>
                <w:szCs w:val="18"/>
                <w:lang w:eastAsia="en-IN" w:bidi="hi-IN"/>
              </w:rPr>
              <w:t>94.2</w:t>
            </w:r>
          </w:p>
        </w:tc>
        <w:tc>
          <w:tcPr>
            <w:tcW w:w="0" w:type="auto"/>
            <w:hideMark/>
          </w:tcPr>
          <w:p w14:paraId="4BB5CA71" w14:textId="77777777" w:rsidR="00B85934" w:rsidRPr="00B85934" w:rsidRDefault="00B85934" w:rsidP="00B85934">
            <w:pPr>
              <w:spacing w:after="0"/>
              <w:jc w:val="center"/>
              <w:rPr>
                <w:rFonts w:eastAsia="Times New Roman" w:cs="Times New Roman"/>
                <w:szCs w:val="18"/>
                <w:lang w:eastAsia="en-IN" w:bidi="hi-IN"/>
              </w:rPr>
            </w:pPr>
            <w:r w:rsidRPr="00B85934">
              <w:rPr>
                <w:rFonts w:eastAsia="Times New Roman" w:cs="Times New Roman"/>
                <w:szCs w:val="18"/>
                <w:lang w:eastAsia="en-IN" w:bidi="hi-IN"/>
              </w:rPr>
              <w:t>93.5</w:t>
            </w:r>
          </w:p>
        </w:tc>
        <w:tc>
          <w:tcPr>
            <w:tcW w:w="0" w:type="auto"/>
            <w:hideMark/>
          </w:tcPr>
          <w:p w14:paraId="18241B9B" w14:textId="77777777" w:rsidR="00B85934" w:rsidRPr="00B85934" w:rsidRDefault="00B85934" w:rsidP="00B85934">
            <w:pPr>
              <w:spacing w:after="0"/>
              <w:jc w:val="center"/>
              <w:rPr>
                <w:rFonts w:eastAsia="Times New Roman" w:cs="Times New Roman"/>
                <w:szCs w:val="18"/>
                <w:lang w:eastAsia="en-IN" w:bidi="hi-IN"/>
              </w:rPr>
            </w:pPr>
            <w:r w:rsidRPr="00B85934">
              <w:rPr>
                <w:rFonts w:eastAsia="Times New Roman" w:cs="Times New Roman"/>
                <w:szCs w:val="18"/>
                <w:lang w:eastAsia="en-IN" w:bidi="hi-IN"/>
              </w:rPr>
              <w:t>93.1</w:t>
            </w:r>
          </w:p>
        </w:tc>
        <w:tc>
          <w:tcPr>
            <w:tcW w:w="0" w:type="auto"/>
            <w:hideMark/>
          </w:tcPr>
          <w:p w14:paraId="3C43D8E2" w14:textId="77777777" w:rsidR="00B85934" w:rsidRPr="00B85934" w:rsidRDefault="00B85934" w:rsidP="00B85934">
            <w:pPr>
              <w:spacing w:after="0"/>
              <w:jc w:val="center"/>
              <w:rPr>
                <w:rFonts w:eastAsia="Times New Roman" w:cs="Times New Roman"/>
                <w:szCs w:val="18"/>
                <w:lang w:eastAsia="en-IN" w:bidi="hi-IN"/>
              </w:rPr>
            </w:pPr>
            <w:r w:rsidRPr="00B85934">
              <w:rPr>
                <w:rFonts w:eastAsia="Times New Roman" w:cs="Times New Roman"/>
                <w:szCs w:val="18"/>
                <w:lang w:eastAsia="en-IN" w:bidi="hi-IN"/>
              </w:rPr>
              <w:t>93.3</w:t>
            </w:r>
          </w:p>
        </w:tc>
      </w:tr>
      <w:tr w:rsidR="00B85934" w:rsidRPr="00B85934" w14:paraId="2B848C64" w14:textId="77777777" w:rsidTr="00B85934">
        <w:trPr>
          <w:cnfStyle w:val="000000010000" w:firstRow="0" w:lastRow="0" w:firstColumn="0" w:lastColumn="0" w:oddVBand="0" w:evenVBand="0" w:oddHBand="0" w:evenHBand="1" w:firstRowFirstColumn="0" w:firstRowLastColumn="0" w:lastRowFirstColumn="0" w:lastRowLastColumn="0"/>
          <w:trHeight w:val="288"/>
        </w:trPr>
        <w:tc>
          <w:tcPr>
            <w:tcW w:w="0" w:type="auto"/>
            <w:hideMark/>
          </w:tcPr>
          <w:p w14:paraId="798048B0" w14:textId="77777777" w:rsidR="00B85934" w:rsidRPr="00B85934" w:rsidRDefault="00B85934" w:rsidP="00B85934">
            <w:pPr>
              <w:spacing w:after="0"/>
              <w:jc w:val="center"/>
              <w:rPr>
                <w:rFonts w:eastAsia="Times New Roman" w:cs="Times New Roman"/>
                <w:szCs w:val="18"/>
                <w:lang w:eastAsia="en-IN" w:bidi="hi-IN"/>
              </w:rPr>
            </w:pPr>
            <w:r w:rsidRPr="00B85934">
              <w:rPr>
                <w:rFonts w:eastAsia="Times New Roman" w:cs="Times New Roman"/>
                <w:szCs w:val="18"/>
                <w:lang w:eastAsia="en-IN" w:bidi="hi-IN"/>
              </w:rPr>
              <w:t>SVM Baseline</w:t>
            </w:r>
          </w:p>
        </w:tc>
        <w:tc>
          <w:tcPr>
            <w:tcW w:w="0" w:type="auto"/>
            <w:hideMark/>
          </w:tcPr>
          <w:p w14:paraId="49716F90" w14:textId="77777777" w:rsidR="00B85934" w:rsidRPr="00B85934" w:rsidRDefault="00B85934" w:rsidP="00B85934">
            <w:pPr>
              <w:spacing w:after="0"/>
              <w:jc w:val="center"/>
              <w:rPr>
                <w:rFonts w:eastAsia="Times New Roman" w:cs="Times New Roman"/>
                <w:szCs w:val="18"/>
                <w:lang w:eastAsia="en-IN" w:bidi="hi-IN"/>
              </w:rPr>
            </w:pPr>
            <w:r w:rsidRPr="00B85934">
              <w:rPr>
                <w:rFonts w:eastAsia="Times New Roman" w:cs="Times New Roman"/>
                <w:szCs w:val="18"/>
                <w:lang w:eastAsia="en-IN" w:bidi="hi-IN"/>
              </w:rPr>
              <w:t>Visual (Static)</w:t>
            </w:r>
          </w:p>
        </w:tc>
        <w:tc>
          <w:tcPr>
            <w:tcW w:w="0" w:type="auto"/>
            <w:hideMark/>
          </w:tcPr>
          <w:p w14:paraId="1FD1C93F" w14:textId="77777777" w:rsidR="00B85934" w:rsidRPr="00B85934" w:rsidRDefault="00B85934" w:rsidP="00B85934">
            <w:pPr>
              <w:spacing w:after="0"/>
              <w:jc w:val="center"/>
              <w:rPr>
                <w:rFonts w:eastAsia="Times New Roman" w:cs="Times New Roman"/>
                <w:szCs w:val="18"/>
                <w:lang w:eastAsia="en-IN" w:bidi="hi-IN"/>
              </w:rPr>
            </w:pPr>
            <w:r w:rsidRPr="00B85934">
              <w:rPr>
                <w:rFonts w:eastAsia="Times New Roman" w:cs="Times New Roman"/>
                <w:szCs w:val="18"/>
                <w:lang w:eastAsia="en-IN" w:bidi="hi-IN"/>
              </w:rPr>
              <w:t>81.7</w:t>
            </w:r>
          </w:p>
        </w:tc>
        <w:tc>
          <w:tcPr>
            <w:tcW w:w="0" w:type="auto"/>
            <w:hideMark/>
          </w:tcPr>
          <w:p w14:paraId="4E2238DF" w14:textId="77777777" w:rsidR="00B85934" w:rsidRPr="00B85934" w:rsidRDefault="00B85934" w:rsidP="00B85934">
            <w:pPr>
              <w:spacing w:after="0"/>
              <w:jc w:val="center"/>
              <w:rPr>
                <w:rFonts w:eastAsia="Times New Roman" w:cs="Times New Roman"/>
                <w:szCs w:val="18"/>
                <w:lang w:eastAsia="en-IN" w:bidi="hi-IN"/>
              </w:rPr>
            </w:pPr>
            <w:r w:rsidRPr="00B85934">
              <w:rPr>
                <w:rFonts w:eastAsia="Times New Roman" w:cs="Times New Roman"/>
                <w:szCs w:val="18"/>
                <w:lang w:eastAsia="en-IN" w:bidi="hi-IN"/>
              </w:rPr>
              <w:t>80.1</w:t>
            </w:r>
          </w:p>
        </w:tc>
        <w:tc>
          <w:tcPr>
            <w:tcW w:w="0" w:type="auto"/>
            <w:hideMark/>
          </w:tcPr>
          <w:p w14:paraId="11ECABB1" w14:textId="77777777" w:rsidR="00B85934" w:rsidRPr="00B85934" w:rsidRDefault="00B85934" w:rsidP="00B85934">
            <w:pPr>
              <w:spacing w:after="0"/>
              <w:jc w:val="center"/>
              <w:rPr>
                <w:rFonts w:eastAsia="Times New Roman" w:cs="Times New Roman"/>
                <w:szCs w:val="18"/>
                <w:lang w:eastAsia="en-IN" w:bidi="hi-IN"/>
              </w:rPr>
            </w:pPr>
            <w:r w:rsidRPr="00B85934">
              <w:rPr>
                <w:rFonts w:eastAsia="Times New Roman" w:cs="Times New Roman"/>
                <w:szCs w:val="18"/>
                <w:lang w:eastAsia="en-IN" w:bidi="hi-IN"/>
              </w:rPr>
              <w:t>79.4</w:t>
            </w:r>
          </w:p>
        </w:tc>
        <w:tc>
          <w:tcPr>
            <w:tcW w:w="0" w:type="auto"/>
            <w:hideMark/>
          </w:tcPr>
          <w:p w14:paraId="3F834F43" w14:textId="77777777" w:rsidR="00B85934" w:rsidRPr="00B85934" w:rsidRDefault="00B85934" w:rsidP="00B85934">
            <w:pPr>
              <w:spacing w:after="0"/>
              <w:jc w:val="center"/>
              <w:rPr>
                <w:rFonts w:eastAsia="Times New Roman" w:cs="Times New Roman"/>
                <w:szCs w:val="18"/>
                <w:lang w:eastAsia="en-IN" w:bidi="hi-IN"/>
              </w:rPr>
            </w:pPr>
            <w:r w:rsidRPr="00B85934">
              <w:rPr>
                <w:rFonts w:eastAsia="Times New Roman" w:cs="Times New Roman"/>
                <w:szCs w:val="18"/>
                <w:lang w:eastAsia="en-IN" w:bidi="hi-IN"/>
              </w:rPr>
              <w:t>79.7</w:t>
            </w:r>
          </w:p>
        </w:tc>
      </w:tr>
    </w:tbl>
    <w:p w14:paraId="3A29C4C7" w14:textId="77777777" w:rsidR="00B85934" w:rsidRDefault="00B85934" w:rsidP="00763512">
      <w:pPr>
        <w:pStyle w:val="09Paragraph"/>
      </w:pPr>
    </w:p>
    <w:p w14:paraId="013D7E5F" w14:textId="392D3BF5" w:rsidR="00763512" w:rsidRDefault="00B85934" w:rsidP="00763512">
      <w:pPr>
        <w:pStyle w:val="09Paragraph"/>
      </w:pPr>
      <w:r w:rsidRPr="00B85934">
        <w:rPr>
          <w:color w:val="00B0F0"/>
        </w:rPr>
        <w:fldChar w:fldCharType="begin"/>
      </w:r>
      <w:r w:rsidRPr="00B85934">
        <w:rPr>
          <w:color w:val="00B0F0"/>
        </w:rPr>
        <w:instrText xml:space="preserve"> REF _Ref217637237 \h </w:instrText>
      </w:r>
      <w:r w:rsidRPr="00B85934">
        <w:rPr>
          <w:color w:val="00B0F0"/>
        </w:rPr>
      </w:r>
      <w:r w:rsidRPr="00B85934">
        <w:rPr>
          <w:color w:val="00B0F0"/>
        </w:rPr>
        <w:fldChar w:fldCharType="separate"/>
      </w:r>
      <w:r w:rsidRPr="00B85934">
        <w:rPr>
          <w:color w:val="00B0F0"/>
        </w:rPr>
        <w:t xml:space="preserve">Table </w:t>
      </w:r>
      <w:r w:rsidRPr="00B85934">
        <w:rPr>
          <w:noProof/>
          <w:color w:val="00B0F0"/>
        </w:rPr>
        <w:t>2</w:t>
      </w:r>
      <w:r w:rsidRPr="00B85934">
        <w:rPr>
          <w:color w:val="00B0F0"/>
        </w:rPr>
        <w:fldChar w:fldCharType="end"/>
      </w:r>
      <w:r w:rsidR="00763512">
        <w:t xml:space="preserve"> provides a comparative study of emotion recognition models used in the context of modern art installations. The findings show that deep learning architectures significantly outperform the traditional machine learning models. The CNN model, which was trained on the data of facial expressions, had an accuracy of 90.3 percent, which was quite effective in detecting spatial emotional clues including micro-expression and at the eye-region dynamics. The differences between the performance of emotion-recognition models of various evaluation metrics are compared in </w:t>
      </w:r>
      <w:r w:rsidRPr="00B85934">
        <w:rPr>
          <w:color w:val="00B0F0"/>
        </w:rPr>
        <w:fldChar w:fldCharType="begin"/>
      </w:r>
      <w:r w:rsidRPr="00B85934">
        <w:rPr>
          <w:color w:val="00B0F0"/>
        </w:rPr>
        <w:instrText xml:space="preserve"> REF _Ref217637193 \h </w:instrText>
      </w:r>
      <w:r w:rsidRPr="00B85934">
        <w:rPr>
          <w:color w:val="00B0F0"/>
        </w:rPr>
      </w:r>
      <w:r w:rsidRPr="00B85934">
        <w:rPr>
          <w:color w:val="00B0F0"/>
        </w:rPr>
        <w:fldChar w:fldCharType="separate"/>
      </w:r>
      <w:r w:rsidRPr="00B85934">
        <w:rPr>
          <w:color w:val="00B0F0"/>
        </w:rPr>
        <w:t xml:space="preserve">Figure </w:t>
      </w:r>
      <w:r w:rsidRPr="00B85934">
        <w:rPr>
          <w:noProof/>
          <w:color w:val="00B0F0"/>
        </w:rPr>
        <w:t>3</w:t>
      </w:r>
      <w:r w:rsidRPr="00B85934">
        <w:rPr>
          <w:color w:val="00B0F0"/>
        </w:rPr>
        <w:fldChar w:fldCharType="end"/>
      </w:r>
      <w:r w:rsidR="00763512">
        <w:t>.</w:t>
      </w:r>
    </w:p>
    <w:p w14:paraId="2F25B35E" w14:textId="1CCCC175" w:rsidR="00763512" w:rsidRDefault="00763512" w:rsidP="00B85934">
      <w:pPr>
        <w:pStyle w:val="10Table-Figure-Header"/>
      </w:pPr>
      <w:r>
        <w:t xml:space="preserve"> </w:t>
      </w:r>
      <w:r w:rsidR="00B85934">
        <w:t>Figure 3</w:t>
      </w:r>
    </w:p>
    <w:p w14:paraId="38C02064" w14:textId="22E36D18" w:rsidR="00B85934" w:rsidRPr="00B85934" w:rsidRDefault="00B85934" w:rsidP="00B85934">
      <w:pPr>
        <w:pStyle w:val="Heading3"/>
        <w:jc w:val="center"/>
      </w:pPr>
      <w:r w:rsidRPr="00B85934">
        <w:rPr>
          <w:noProof/>
        </w:rPr>
        <w:drawing>
          <wp:inline distT="0" distB="0" distL="0" distR="0" wp14:anchorId="09DD027F" wp14:editId="0DA24616">
            <wp:extent cx="4181780" cy="2509965"/>
            <wp:effectExtent l="0" t="0" r="0" b="5080"/>
            <wp:docPr id="1664149270" name="Picture 1" descr="Comparative Performance of Emotion Recognition Models Across Key Evaluation Me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149270" name="Picture 1" descr="Comparative Performance of Emotion Recognition Models Across Key Evaluation Metrics"/>
                    <pic:cNvPicPr/>
                  </pic:nvPicPr>
                  <pic:blipFill>
                    <a:blip r:embed="rId34"/>
                    <a:stretch>
                      <a:fillRect/>
                    </a:stretch>
                  </pic:blipFill>
                  <pic:spPr>
                    <a:xfrm>
                      <a:off x="0" y="0"/>
                      <a:ext cx="4189175" cy="2514404"/>
                    </a:xfrm>
                    <a:prstGeom prst="rect">
                      <a:avLst/>
                    </a:prstGeom>
                  </pic:spPr>
                </pic:pic>
              </a:graphicData>
            </a:graphic>
          </wp:inline>
        </w:drawing>
      </w:r>
    </w:p>
    <w:p w14:paraId="545EE11C" w14:textId="6D600B7E" w:rsidR="00763512" w:rsidRDefault="00B85934" w:rsidP="00B85934">
      <w:pPr>
        <w:pStyle w:val="Caption"/>
        <w:jc w:val="center"/>
        <w:rPr>
          <w:b w:val="0"/>
          <w:bCs/>
        </w:rPr>
      </w:pPr>
      <w:bookmarkStart w:id="4" w:name="_Ref217637193"/>
      <w:r>
        <w:t xml:space="preserve">Figure </w:t>
      </w:r>
      <w:r>
        <w:fldChar w:fldCharType="begin"/>
      </w:r>
      <w:r>
        <w:instrText xml:space="preserve"> SEQ Figure \* ARABIC </w:instrText>
      </w:r>
      <w:r>
        <w:fldChar w:fldCharType="separate"/>
      </w:r>
      <w:r>
        <w:rPr>
          <w:noProof/>
        </w:rPr>
        <w:t>3</w:t>
      </w:r>
      <w:r>
        <w:rPr>
          <w:noProof/>
        </w:rPr>
        <w:fldChar w:fldCharType="end"/>
      </w:r>
      <w:bookmarkEnd w:id="4"/>
      <w:r>
        <w:t xml:space="preserve"> </w:t>
      </w:r>
      <w:r w:rsidR="00763512" w:rsidRPr="00B85934">
        <w:rPr>
          <w:b w:val="0"/>
          <w:bCs/>
        </w:rPr>
        <w:t>Comparative Performance of Emotion Recognition Models Across Key Evaluation Metrics</w:t>
      </w:r>
    </w:p>
    <w:p w14:paraId="0D831363" w14:textId="77777777" w:rsidR="00B85934" w:rsidRPr="00B85934" w:rsidRDefault="00B85934" w:rsidP="00B85934">
      <w:pPr>
        <w:pStyle w:val="09Paragraph"/>
      </w:pPr>
    </w:p>
    <w:p w14:paraId="56EECAD8" w14:textId="0EB847A8" w:rsidR="00763512" w:rsidRDefault="00763512" w:rsidP="00763512">
      <w:pPr>
        <w:pStyle w:val="09Paragraph"/>
      </w:pPr>
      <w:r>
        <w:t xml:space="preserve">LSTM networks, which paid attention to physiological measures, such as EEG and HRV, they made 87.9% accuracy, with a high sensitivity to internal affective pattern but a little lower robustness, associated with signal noise and </w:t>
      </w:r>
      <w:r>
        <w:lastRenderedPageBreak/>
        <w:t xml:space="preserve">variations between individuals. </w:t>
      </w:r>
      <w:r w:rsidR="00B85934" w:rsidRPr="00B85934">
        <w:rPr>
          <w:color w:val="00B0F0"/>
        </w:rPr>
        <w:fldChar w:fldCharType="begin"/>
      </w:r>
      <w:r w:rsidR="00B85934" w:rsidRPr="00B85934">
        <w:rPr>
          <w:color w:val="00B0F0"/>
        </w:rPr>
        <w:instrText xml:space="preserve"> REF _Ref217637206 \h </w:instrText>
      </w:r>
      <w:r w:rsidR="00B85934" w:rsidRPr="00B85934">
        <w:rPr>
          <w:color w:val="00B0F0"/>
        </w:rPr>
      </w:r>
      <w:r w:rsidR="00B85934" w:rsidRPr="00B85934">
        <w:rPr>
          <w:color w:val="00B0F0"/>
        </w:rPr>
        <w:fldChar w:fldCharType="separate"/>
      </w:r>
      <w:r w:rsidR="00B85934" w:rsidRPr="00B85934">
        <w:rPr>
          <w:color w:val="00B0F0"/>
        </w:rPr>
        <w:t xml:space="preserve">Figure </w:t>
      </w:r>
      <w:r w:rsidR="00B85934" w:rsidRPr="00B85934">
        <w:rPr>
          <w:noProof/>
          <w:color w:val="00B0F0"/>
        </w:rPr>
        <w:t>4</w:t>
      </w:r>
      <w:r w:rsidR="00B85934" w:rsidRPr="00B85934">
        <w:rPr>
          <w:color w:val="00B0F0"/>
        </w:rPr>
        <w:fldChar w:fldCharType="end"/>
      </w:r>
      <w:r>
        <w:t xml:space="preserve"> indicates that there is a progressive increase in the performance of the lowest-performing and the best-performing emotion models.</w:t>
      </w:r>
    </w:p>
    <w:p w14:paraId="21E8B68F" w14:textId="000451AE" w:rsidR="00763512" w:rsidRDefault="00763512" w:rsidP="00B85934">
      <w:pPr>
        <w:pStyle w:val="10Table-Figure-Header"/>
      </w:pPr>
      <w:r>
        <w:t xml:space="preserve"> </w:t>
      </w:r>
      <w:r w:rsidR="00B85934">
        <w:t>Figure 4</w:t>
      </w:r>
    </w:p>
    <w:p w14:paraId="58F79975" w14:textId="3307266F" w:rsidR="00B85934" w:rsidRPr="00B85934" w:rsidRDefault="00B85934" w:rsidP="00B85934">
      <w:pPr>
        <w:pStyle w:val="Heading3"/>
        <w:jc w:val="center"/>
      </w:pPr>
      <w:r w:rsidRPr="00B85934">
        <w:rPr>
          <w:noProof/>
        </w:rPr>
        <w:drawing>
          <wp:inline distT="0" distB="0" distL="0" distR="0" wp14:anchorId="345A340F" wp14:editId="6049C59C">
            <wp:extent cx="3576139" cy="2156042"/>
            <wp:effectExtent l="0" t="0" r="5715" b="0"/>
            <wp:docPr id="1517901195" name="Picture 1" descr="Visualization of Average Performance Gain from Lowest to Best Emo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01195" name="Picture 1" descr="Visualization of Average Performance Gain from Lowest to Best Emotion Model"/>
                    <pic:cNvPicPr/>
                  </pic:nvPicPr>
                  <pic:blipFill>
                    <a:blip r:embed="rId35"/>
                    <a:stretch>
                      <a:fillRect/>
                    </a:stretch>
                  </pic:blipFill>
                  <pic:spPr>
                    <a:xfrm>
                      <a:off x="0" y="0"/>
                      <a:ext cx="3589826" cy="2164294"/>
                    </a:xfrm>
                    <a:prstGeom prst="rect">
                      <a:avLst/>
                    </a:prstGeom>
                  </pic:spPr>
                </pic:pic>
              </a:graphicData>
            </a:graphic>
          </wp:inline>
        </w:drawing>
      </w:r>
    </w:p>
    <w:p w14:paraId="77B0499D" w14:textId="3AA3333B" w:rsidR="00763512" w:rsidRDefault="00B85934" w:rsidP="00B85934">
      <w:pPr>
        <w:pStyle w:val="Caption"/>
        <w:jc w:val="center"/>
        <w:rPr>
          <w:b w:val="0"/>
          <w:bCs/>
        </w:rPr>
      </w:pPr>
      <w:bookmarkStart w:id="5" w:name="_Ref217637206"/>
      <w:r>
        <w:t xml:space="preserve">Figure </w:t>
      </w:r>
      <w:r>
        <w:fldChar w:fldCharType="begin"/>
      </w:r>
      <w:r>
        <w:instrText xml:space="preserve"> SEQ Figure \* ARABIC </w:instrText>
      </w:r>
      <w:r>
        <w:fldChar w:fldCharType="separate"/>
      </w:r>
      <w:r>
        <w:rPr>
          <w:noProof/>
        </w:rPr>
        <w:t>4</w:t>
      </w:r>
      <w:r>
        <w:rPr>
          <w:noProof/>
        </w:rPr>
        <w:fldChar w:fldCharType="end"/>
      </w:r>
      <w:bookmarkEnd w:id="5"/>
      <w:r>
        <w:t xml:space="preserve"> </w:t>
      </w:r>
      <w:r w:rsidR="00763512" w:rsidRPr="00B85934">
        <w:rPr>
          <w:b w:val="0"/>
          <w:bCs/>
        </w:rPr>
        <w:t>Visualization of Average Performance Gain from Lowest to Best Emotion Model</w:t>
      </w:r>
    </w:p>
    <w:p w14:paraId="63115475" w14:textId="77777777" w:rsidR="00B85934" w:rsidRPr="00B85934" w:rsidRDefault="00B85934" w:rsidP="00B85934">
      <w:pPr>
        <w:pStyle w:val="09Paragraph"/>
      </w:pPr>
    </w:p>
    <w:p w14:paraId="4104F8AE" w14:textId="77777777" w:rsidR="00763512" w:rsidRDefault="00763512" w:rsidP="00763512">
      <w:pPr>
        <w:pStyle w:val="09Paragraph"/>
      </w:pPr>
      <w:r>
        <w:t xml:space="preserve">The hybrid CNN + LSTM model gave the optimal </w:t>
      </w:r>
      <w:proofErr w:type="spellStart"/>
      <w:r>
        <w:t>trade off</w:t>
      </w:r>
      <w:proofErr w:type="spellEnd"/>
      <w:r>
        <w:t xml:space="preserve"> between accuracy and recall and real-time flexibility with an accuracy of 92.4%. This illustrates the robustness of multimodal fusion to represent the temporalization of emotions as well as the static ones. Transformer-based fusion models also surged accuracy to 94.2, which underscores the importance of using complex and cross-modal dependencies in a model with high accuracy. </w:t>
      </w:r>
    </w:p>
    <w:p w14:paraId="30224D2D" w14:textId="77777777" w:rsidR="004A5FED" w:rsidRDefault="004A5FED" w:rsidP="004A5FED">
      <w:pPr>
        <w:pStyle w:val="09Paragraph"/>
        <w:ind w:firstLine="0"/>
      </w:pPr>
    </w:p>
    <w:p w14:paraId="76C513BC" w14:textId="281B0883" w:rsidR="00763512" w:rsidRDefault="00763512" w:rsidP="004A5FED">
      <w:pPr>
        <w:pStyle w:val="06HEAD1"/>
      </w:pPr>
      <w:r>
        <w:t xml:space="preserve">Conclusion </w:t>
      </w:r>
    </w:p>
    <w:p w14:paraId="1CB5F2FA" w14:textId="0192FC0D" w:rsidR="00B623FC" w:rsidRDefault="00763512" w:rsidP="00763512">
      <w:pPr>
        <w:pStyle w:val="09Paragraph"/>
      </w:pPr>
      <w:r>
        <w:t xml:space="preserve">The paper on Emotion Recognition in Contemporary Art Installations helps us understand the potential of using artificial intelligence to fill the gap between humans and art by creating real-time emotion-responsive systems. The installation makes human emotion dynamic experiences by combining multimodal sensing technologies, including EEG, facial recognition and vocal analysis with the help of advanced neural networks: CNNs and LSTMs. </w:t>
      </w:r>
      <w:proofErr w:type="gramStart"/>
      <w:r>
        <w:t>This blending remakes</w:t>
      </w:r>
      <w:proofErr w:type="gramEnd"/>
      <w:r>
        <w:t xml:space="preserve"> the viewer into a more active participant in the process rather than a passive viewer with every emotional reaction affecting the changing aesthetic story of the art piece. The findings confirm that emotional sensitive systems can successfully read out complicated affective stimuli and convert them into adaptive artistic responses. The significant expansion in the levels of engagement, empathy and self-reflection among the participants highlight the transformative nature of affective computing in the creative field. These emotive spaces in contrast to the traditional fixed installations are also learning and evolving and create a kind of two-way communication between human and machine. Emotion is thus the input, and result through this dialogue: a changing medium of artistic co-creation. As a concept, the study can be seen as a part of the further discussion on human-AI collaboration, with emotional intelligence as a crucial element of digital aesthetics. It provides a conceptual framework that can be scaled up to future artistic systems that will be sensitive and contextually aware in perceiving, interpreting and expressing emotion.</w:t>
      </w:r>
      <w:r w:rsidR="00464391">
        <w:t xml:space="preserve"> </w:t>
      </w:r>
    </w:p>
    <w:p w14:paraId="4490692A" w14:textId="11D7BE8D" w:rsidR="00464391" w:rsidRDefault="00464391" w:rsidP="00464391">
      <w:pPr>
        <w:pStyle w:val="09Paragraph"/>
      </w:pPr>
      <w:r>
        <w:t xml:space="preserve"> </w:t>
      </w:r>
    </w:p>
    <w:p w14:paraId="123D734D" w14:textId="45EFA243" w:rsidR="00464391" w:rsidRDefault="005127E8" w:rsidP="00BB3A2D">
      <w:pPr>
        <w:pStyle w:val="06HEAD1"/>
        <w:numPr>
          <w:ilvl w:val="0"/>
          <w:numId w:val="0"/>
        </w:numPr>
        <w:ind w:left="357" w:hanging="357"/>
      </w:pPr>
      <w:r>
        <w:rPr>
          <w:caps w:val="0"/>
        </w:rPr>
        <w:t>CONFLICT OF INTERESTS</w:t>
      </w:r>
      <w:r w:rsidR="00464391">
        <w:t xml:space="preserve"> </w:t>
      </w:r>
    </w:p>
    <w:p w14:paraId="731F4466" w14:textId="2D536113" w:rsidR="00464391" w:rsidRDefault="00464391" w:rsidP="00464391">
      <w:pPr>
        <w:pStyle w:val="09Paragraph"/>
      </w:pPr>
      <w:r>
        <w:t xml:space="preserve">None.  </w:t>
      </w:r>
    </w:p>
    <w:p w14:paraId="5EBE6EFD" w14:textId="77777777" w:rsidR="00B623FC" w:rsidRDefault="00B623FC" w:rsidP="00464391">
      <w:pPr>
        <w:pStyle w:val="09Paragraph"/>
      </w:pPr>
    </w:p>
    <w:p w14:paraId="118FFC96" w14:textId="0AE871C8" w:rsidR="00464391" w:rsidRDefault="005127E8" w:rsidP="00BB3A2D">
      <w:pPr>
        <w:pStyle w:val="06HEAD1"/>
        <w:numPr>
          <w:ilvl w:val="0"/>
          <w:numId w:val="0"/>
        </w:numPr>
        <w:ind w:left="357" w:hanging="357"/>
      </w:pPr>
      <w:r>
        <w:rPr>
          <w:caps w:val="0"/>
        </w:rPr>
        <w:t>ACKNOWLEDGMENTS</w:t>
      </w:r>
    </w:p>
    <w:p w14:paraId="173A7364" w14:textId="742C4CAF" w:rsidR="00B623FC" w:rsidRDefault="00877A56" w:rsidP="00464391">
      <w:pPr>
        <w:pStyle w:val="09Paragraph"/>
      </w:pPr>
      <w:r>
        <w:t>No</w:t>
      </w:r>
      <w:r w:rsidR="006F05C9">
        <w:t>ne.</w:t>
      </w:r>
    </w:p>
    <w:p w14:paraId="3CC6262A" w14:textId="77777777" w:rsidR="006F05C9" w:rsidRDefault="006F05C9" w:rsidP="00464391">
      <w:pPr>
        <w:pStyle w:val="09Paragraph"/>
      </w:pPr>
    </w:p>
    <w:p w14:paraId="4B109320" w14:textId="73C370B6" w:rsidR="005127E8" w:rsidRDefault="005127E8" w:rsidP="00BB3A2D">
      <w:pPr>
        <w:pStyle w:val="06HEAD1"/>
        <w:numPr>
          <w:ilvl w:val="0"/>
          <w:numId w:val="0"/>
        </w:numPr>
        <w:ind w:left="357" w:hanging="357"/>
      </w:pPr>
      <w:r>
        <w:lastRenderedPageBreak/>
        <w:t>REFERENCES</w:t>
      </w:r>
    </w:p>
    <w:bookmarkStart w:id="6" w:name="Fan2022"/>
    <w:p w14:paraId="349E3B42" w14:textId="2357347B" w:rsidR="006B3B2F" w:rsidRDefault="00B85934" w:rsidP="006B3B2F">
      <w:pPr>
        <w:pStyle w:val="12REFERENCES-Content"/>
      </w:pPr>
      <w:r>
        <w:fldChar w:fldCharType="begin"/>
      </w:r>
      <w:r>
        <w:instrText>HYPERLINK "mailto:https://doi.org/10.1109/TPAMI.2022.3169234"</w:instrText>
      </w:r>
      <w:r>
        <w:fldChar w:fldCharType="separate"/>
      </w:r>
      <w:r w:rsidR="006B3B2F" w:rsidRPr="00B85934">
        <w:rPr>
          <w:rStyle w:val="Hyperlink"/>
        </w:rPr>
        <w:t>Fan, S., Shen, Z., Jiang, M., Koenig, B. L., Kankanhalli, M. S., and Zhao, Q. (2022)</w:t>
      </w:r>
      <w:bookmarkEnd w:id="6"/>
      <w:r w:rsidR="006B3B2F" w:rsidRPr="00B85934">
        <w:rPr>
          <w:rStyle w:val="Hyperlink"/>
        </w:rPr>
        <w:t>. Emotional Attention: From Eye Tracking to Computational Modeling. IEEE Transactions on Pattern Analysis and Machine Intelligence, 45(2), 1682–1699.</w:t>
      </w:r>
      <w:r>
        <w:fldChar w:fldCharType="end"/>
      </w:r>
      <w:r w:rsidR="006B3B2F">
        <w:t xml:space="preserve"> </w:t>
      </w:r>
      <w:hyperlink r:id="rId36" w:history="1">
        <w:r w:rsidR="006B3B2F" w:rsidRPr="00CF3C9E">
          <w:rPr>
            <w:rStyle w:val="Hyperlink"/>
          </w:rPr>
          <w:t>https://doi.org/10.1109/TPAMI.2022.3169234</w:t>
        </w:r>
      </w:hyperlink>
      <w:r w:rsidR="006B3B2F">
        <w:t xml:space="preserve"> </w:t>
      </w:r>
    </w:p>
    <w:bookmarkStart w:id="7" w:name="Lu2020"/>
    <w:p w14:paraId="35541C42" w14:textId="3FCD25DA" w:rsidR="006B3B2F" w:rsidRDefault="00B85934" w:rsidP="006B3B2F">
      <w:pPr>
        <w:pStyle w:val="12REFERENCES-Content"/>
      </w:pPr>
      <w:r>
        <w:fldChar w:fldCharType="begin"/>
      </w:r>
      <w:r>
        <w:instrText>HYPERLINK "mailto:https://doi.org/10.1109/CVPR42600.2020.01045"</w:instrText>
      </w:r>
      <w:r>
        <w:fldChar w:fldCharType="separate"/>
      </w:r>
      <w:r w:rsidR="006B3B2F" w:rsidRPr="00B85934">
        <w:rPr>
          <w:rStyle w:val="Hyperlink"/>
        </w:rPr>
        <w:t>Lu, J., Goswami, V., Rohrbach, M., Parikh, D., and Lee, S. (2020)</w:t>
      </w:r>
      <w:bookmarkEnd w:id="7"/>
      <w:r w:rsidR="006B3B2F" w:rsidRPr="00B85934">
        <w:rPr>
          <w:rStyle w:val="Hyperlink"/>
        </w:rPr>
        <w:t>. 12-in-1: Multi-Task Vision and Language Representation Learning. In Proceedings of the IEEE Conference on Computer Vision and Pattern Recognition (CVPR) ( 10434–10443).</w:t>
      </w:r>
      <w:r>
        <w:fldChar w:fldCharType="end"/>
      </w:r>
      <w:r w:rsidR="006B3B2F">
        <w:t xml:space="preserve"> </w:t>
      </w:r>
      <w:hyperlink r:id="rId37" w:history="1">
        <w:r w:rsidR="006B3B2F" w:rsidRPr="00CF3C9E">
          <w:rPr>
            <w:rStyle w:val="Hyperlink"/>
          </w:rPr>
          <w:t>https://doi.org/10.1109/CVPR42600.2020.01045</w:t>
        </w:r>
      </w:hyperlink>
      <w:r w:rsidR="006B3B2F">
        <w:t xml:space="preserve"> </w:t>
      </w:r>
    </w:p>
    <w:bookmarkStart w:id="8" w:name="Ramesh2022"/>
    <w:p w14:paraId="76CCDC2D" w14:textId="6BDBDDC4" w:rsidR="006B3B2F" w:rsidRDefault="00B85934" w:rsidP="006B3B2F">
      <w:pPr>
        <w:pStyle w:val="12REFERENCES-Content"/>
      </w:pPr>
      <w:r>
        <w:fldChar w:fldCharType="begin"/>
      </w:r>
      <w:r>
        <w:instrText>HYPERLINK "mailto:https://arxiv.org/abs/2204.06125"</w:instrText>
      </w:r>
      <w:r>
        <w:fldChar w:fldCharType="separate"/>
      </w:r>
      <w:r w:rsidR="006B3B2F" w:rsidRPr="00B85934">
        <w:rPr>
          <w:rStyle w:val="Hyperlink"/>
        </w:rPr>
        <w:t xml:space="preserve">Ramesh, A., </w:t>
      </w:r>
      <w:proofErr w:type="spellStart"/>
      <w:r w:rsidR="006B3B2F" w:rsidRPr="00B85934">
        <w:rPr>
          <w:rStyle w:val="Hyperlink"/>
        </w:rPr>
        <w:t>Dhariwal</w:t>
      </w:r>
      <w:proofErr w:type="spellEnd"/>
      <w:r w:rsidR="006B3B2F" w:rsidRPr="00B85934">
        <w:rPr>
          <w:rStyle w:val="Hyperlink"/>
        </w:rPr>
        <w:t>, P., Nichol, A., Chu, C., and Chen, M. (2022)</w:t>
      </w:r>
      <w:bookmarkEnd w:id="8"/>
      <w:r w:rsidR="006B3B2F" w:rsidRPr="00B85934">
        <w:rPr>
          <w:rStyle w:val="Hyperlink"/>
        </w:rPr>
        <w:t xml:space="preserve">. </w:t>
      </w:r>
      <w:proofErr w:type="spellStart"/>
      <w:r w:rsidR="006B3B2F" w:rsidRPr="00B85934">
        <w:rPr>
          <w:rStyle w:val="Hyperlink"/>
        </w:rPr>
        <w:t>Hierarchical</w:t>
      </w:r>
      <w:proofErr w:type="spellEnd"/>
      <w:r w:rsidR="006B3B2F" w:rsidRPr="00B85934">
        <w:rPr>
          <w:rStyle w:val="Hyperlink"/>
        </w:rPr>
        <w:t xml:space="preserve"> </w:t>
      </w:r>
      <w:proofErr w:type="spellStart"/>
      <w:r w:rsidR="006B3B2F" w:rsidRPr="00B85934">
        <w:rPr>
          <w:rStyle w:val="Hyperlink"/>
        </w:rPr>
        <w:t>Text-Conditional</w:t>
      </w:r>
      <w:proofErr w:type="spellEnd"/>
      <w:r w:rsidR="006B3B2F" w:rsidRPr="00B85934">
        <w:rPr>
          <w:rStyle w:val="Hyperlink"/>
        </w:rPr>
        <w:t xml:space="preserve"> Image </w:t>
      </w:r>
      <w:proofErr w:type="spellStart"/>
      <w:r w:rsidR="006B3B2F" w:rsidRPr="00B85934">
        <w:rPr>
          <w:rStyle w:val="Hyperlink"/>
        </w:rPr>
        <w:t>Generation</w:t>
      </w:r>
      <w:proofErr w:type="spellEnd"/>
      <w:r w:rsidR="006B3B2F" w:rsidRPr="00B85934">
        <w:rPr>
          <w:rStyle w:val="Hyperlink"/>
        </w:rPr>
        <w:t xml:space="preserve"> </w:t>
      </w:r>
      <w:proofErr w:type="spellStart"/>
      <w:r w:rsidR="006B3B2F" w:rsidRPr="00B85934">
        <w:rPr>
          <w:rStyle w:val="Hyperlink"/>
        </w:rPr>
        <w:t>with</w:t>
      </w:r>
      <w:proofErr w:type="spellEnd"/>
      <w:r w:rsidR="006B3B2F" w:rsidRPr="00B85934">
        <w:rPr>
          <w:rStyle w:val="Hyperlink"/>
        </w:rPr>
        <w:t xml:space="preserve"> CLIP latents (</w:t>
      </w:r>
      <w:proofErr w:type="gramStart"/>
      <w:r w:rsidR="006B3B2F" w:rsidRPr="00B85934">
        <w:rPr>
          <w:rStyle w:val="Hyperlink"/>
        </w:rPr>
        <w:t>arXiv:</w:t>
      </w:r>
      <w:proofErr w:type="gramEnd"/>
      <w:r w:rsidR="006B3B2F" w:rsidRPr="00B85934">
        <w:rPr>
          <w:rStyle w:val="Hyperlink"/>
        </w:rPr>
        <w:t>2204.06125).</w:t>
      </w:r>
      <w:r>
        <w:fldChar w:fldCharType="end"/>
      </w:r>
      <w:r w:rsidR="006B3B2F">
        <w:t xml:space="preserve"> </w:t>
      </w:r>
    </w:p>
    <w:bookmarkStart w:id="9" w:name="Rombach2022"/>
    <w:p w14:paraId="2C27A023" w14:textId="57FA62DA" w:rsidR="006B3B2F" w:rsidRDefault="00B85934" w:rsidP="006B3B2F">
      <w:pPr>
        <w:pStyle w:val="12REFERENCES-Content"/>
      </w:pPr>
      <w:r>
        <w:fldChar w:fldCharType="begin"/>
      </w:r>
      <w:r>
        <w:instrText>HYPERLINK "mailto:https://doi.org/10.1109/CVPR52688.2022.01042"</w:instrText>
      </w:r>
      <w:r>
        <w:fldChar w:fldCharType="separate"/>
      </w:r>
      <w:r w:rsidR="006B3B2F" w:rsidRPr="00B85934">
        <w:rPr>
          <w:rStyle w:val="Hyperlink"/>
        </w:rPr>
        <w:t>Rombach, R., Blattmann, A., Lorenz, D., Esser, P., and Ommer, B. (2022)</w:t>
      </w:r>
      <w:bookmarkEnd w:id="9"/>
      <w:r w:rsidR="006B3B2F" w:rsidRPr="00B85934">
        <w:rPr>
          <w:rStyle w:val="Hyperlink"/>
        </w:rPr>
        <w:t>. High-Resolution Image Synthesis with Latent Diffusion Models. In Proceedings of the IEEE Conference on Computer Vision and Pattern Recognition (CVPR) (10674–10685).</w:t>
      </w:r>
      <w:r>
        <w:fldChar w:fldCharType="end"/>
      </w:r>
      <w:r w:rsidR="006B3B2F">
        <w:t xml:space="preserve"> </w:t>
      </w:r>
      <w:hyperlink r:id="rId38" w:history="1">
        <w:r w:rsidR="006B3B2F" w:rsidRPr="00CF3C9E">
          <w:rPr>
            <w:rStyle w:val="Hyperlink"/>
          </w:rPr>
          <w:t>https://doi.org/10.1109/CVPR52688.2022.01042</w:t>
        </w:r>
      </w:hyperlink>
      <w:r w:rsidR="006B3B2F">
        <w:t xml:space="preserve"> </w:t>
      </w:r>
    </w:p>
    <w:bookmarkStart w:id="10" w:name="Sharma2018"/>
    <w:p w14:paraId="073726E0" w14:textId="47B11ED9" w:rsidR="006B3B2F" w:rsidRDefault="00B85934" w:rsidP="006B3B2F">
      <w:pPr>
        <w:pStyle w:val="12REFERENCES-Content"/>
      </w:pPr>
      <w:r>
        <w:fldChar w:fldCharType="begin"/>
      </w:r>
      <w:r>
        <w:instrText>HYPERLINK "mailto:https://doi.org/10.18653/v1/P18-1238"</w:instrText>
      </w:r>
      <w:r>
        <w:fldChar w:fldCharType="separate"/>
      </w:r>
      <w:r w:rsidR="006B3B2F" w:rsidRPr="00B85934">
        <w:rPr>
          <w:rStyle w:val="Hyperlink"/>
        </w:rPr>
        <w:t>Sharma, P., Ding, N., Goodman, S., and Soricut, R. (2018)</w:t>
      </w:r>
      <w:bookmarkEnd w:id="10"/>
      <w:r w:rsidR="006B3B2F" w:rsidRPr="00B85934">
        <w:rPr>
          <w:rStyle w:val="Hyperlink"/>
        </w:rPr>
        <w:t>. Conceptual Captions: A Cleaned, Hypernymed, Image Alt-Text Dataset for Automatic Image Captioning. In Proceedings of the Annual Meeting of the Association for Computational Linguistics (ACL) (2556–2565).</w:t>
      </w:r>
      <w:r>
        <w:fldChar w:fldCharType="end"/>
      </w:r>
      <w:r w:rsidR="006B3B2F">
        <w:t xml:space="preserve"> </w:t>
      </w:r>
      <w:hyperlink r:id="rId39" w:history="1">
        <w:r w:rsidR="006B3B2F" w:rsidRPr="00CF3C9E">
          <w:rPr>
            <w:rStyle w:val="Hyperlink"/>
          </w:rPr>
          <w:t>https://doi.org/10.18653/v1/P18-1238</w:t>
        </w:r>
      </w:hyperlink>
      <w:r w:rsidR="006B3B2F">
        <w:t xml:space="preserve"> </w:t>
      </w:r>
    </w:p>
    <w:bookmarkStart w:id="11" w:name="Song2020"/>
    <w:p w14:paraId="69DB0FC7" w14:textId="348B06CB" w:rsidR="006B3B2F" w:rsidRDefault="00B85934" w:rsidP="006B3B2F">
      <w:pPr>
        <w:pStyle w:val="12REFERENCES-Content"/>
      </w:pPr>
      <w:r>
        <w:fldChar w:fldCharType="begin"/>
      </w:r>
      <w:r>
        <w:instrText>HYPERLINK "mailto:https://doi.org/10.1109/TAFFC.2018.2817622"</w:instrText>
      </w:r>
      <w:r>
        <w:fldChar w:fldCharType="separate"/>
      </w:r>
      <w:r w:rsidR="006B3B2F" w:rsidRPr="00B85934">
        <w:rPr>
          <w:rStyle w:val="Hyperlink"/>
        </w:rPr>
        <w:t>Song, T., Zheng, W., Song, P., and Cui, Z. (2020)</w:t>
      </w:r>
      <w:bookmarkEnd w:id="11"/>
      <w:r w:rsidR="006B3B2F" w:rsidRPr="00B85934">
        <w:rPr>
          <w:rStyle w:val="Hyperlink"/>
        </w:rPr>
        <w:t>. EEG Emotion Recognition Using Dynamical Graph Convolutional Neural Networks. IEEE Transactions on Affective Computing, 11(3), 532–541.</w:t>
      </w:r>
      <w:r>
        <w:fldChar w:fldCharType="end"/>
      </w:r>
      <w:r w:rsidR="006B3B2F">
        <w:t xml:space="preserve"> </w:t>
      </w:r>
      <w:hyperlink r:id="rId40" w:history="1">
        <w:r w:rsidR="006B3B2F" w:rsidRPr="00CF3C9E">
          <w:rPr>
            <w:rStyle w:val="Hyperlink"/>
          </w:rPr>
          <w:t>https://doi.org/10.1109/TAFFC.2018.2817622</w:t>
        </w:r>
      </w:hyperlink>
      <w:r w:rsidR="006B3B2F">
        <w:t xml:space="preserve"> </w:t>
      </w:r>
    </w:p>
    <w:bookmarkStart w:id="12" w:name="Ting2023"/>
    <w:p w14:paraId="13F92C2C" w14:textId="5509CF44" w:rsidR="006B3B2F" w:rsidRDefault="00B85934" w:rsidP="006B3B2F">
      <w:pPr>
        <w:pStyle w:val="12REFERENCES-Content"/>
      </w:pPr>
      <w:r>
        <w:fldChar w:fldCharType="begin"/>
      </w:r>
      <w:r>
        <w:instrText>HYPERLINK "mailto:https://doi.org/10.3389/fnhum.2023.1251241"</w:instrText>
      </w:r>
      <w:r>
        <w:fldChar w:fldCharType="separate"/>
      </w:r>
      <w:r w:rsidR="006B3B2F" w:rsidRPr="00B85934">
        <w:rPr>
          <w:rStyle w:val="Hyperlink"/>
        </w:rPr>
        <w:t>Ting, Z., Zipeng, Q., Weiwei, G., Cheng, Z., and Dingli, J. (2023)</w:t>
      </w:r>
      <w:bookmarkEnd w:id="12"/>
      <w:r w:rsidR="006B3B2F" w:rsidRPr="00B85934">
        <w:rPr>
          <w:rStyle w:val="Hyperlink"/>
        </w:rPr>
        <w:t>. Research on the Measurement and Characteristics of Museum Visitors’ Emotions Under Digital Technology Environment. Frontiers in Human Neuroscience, 17, Article 1251241.</w:t>
      </w:r>
      <w:r>
        <w:fldChar w:fldCharType="end"/>
      </w:r>
      <w:r w:rsidR="006B3B2F">
        <w:t xml:space="preserve"> </w:t>
      </w:r>
      <w:hyperlink r:id="rId41" w:history="1">
        <w:r w:rsidR="006B3B2F" w:rsidRPr="00CF3C9E">
          <w:rPr>
            <w:rStyle w:val="Hyperlink"/>
          </w:rPr>
          <w:t>https://doi.org/10.3389/fnhum.2023.1251241</w:t>
        </w:r>
      </w:hyperlink>
      <w:r w:rsidR="006B3B2F">
        <w:t xml:space="preserve"> </w:t>
      </w:r>
    </w:p>
    <w:bookmarkStart w:id="13" w:name="Wang2022"/>
    <w:p w14:paraId="59205685" w14:textId="0A1D0E7F" w:rsidR="006B3B2F" w:rsidRDefault="00B85934" w:rsidP="006B3B2F">
      <w:pPr>
        <w:pStyle w:val="12REFERENCES-Content"/>
      </w:pPr>
      <w:r>
        <w:fldChar w:fldCharType="begin"/>
      </w:r>
      <w:r>
        <w:instrText>HYPERLINK "mailto:https://doi.org/10.1016/j.inffus.2022.03.009"</w:instrText>
      </w:r>
      <w:r>
        <w:fldChar w:fldCharType="separate"/>
      </w:r>
      <w:r w:rsidR="006B3B2F" w:rsidRPr="00B85934">
        <w:rPr>
          <w:rStyle w:val="Hyperlink"/>
        </w:rPr>
        <w:t>Wang, Y., Song, W., Tao, W., Liotta, A., Yang, D., Li, X., Gao, S., Sun, Y., Ge, W., Zhang, W., et al. (2022)</w:t>
      </w:r>
      <w:bookmarkEnd w:id="13"/>
      <w:r w:rsidR="006B3B2F" w:rsidRPr="00B85934">
        <w:rPr>
          <w:rStyle w:val="Hyperlink"/>
        </w:rPr>
        <w:t>. A Systematic Review on Affective Computing: Emotion Models, Databases, and Recent Advances. Information Fusion, 83–84, 19–52.</w:t>
      </w:r>
      <w:r>
        <w:fldChar w:fldCharType="end"/>
      </w:r>
      <w:r w:rsidR="006B3B2F">
        <w:t xml:space="preserve"> </w:t>
      </w:r>
      <w:hyperlink r:id="rId42" w:history="1">
        <w:r w:rsidR="006B3B2F" w:rsidRPr="00CF3C9E">
          <w:rPr>
            <w:rStyle w:val="Hyperlink"/>
          </w:rPr>
          <w:t>https://doi.org/10.1016/j.inffus.2022.03.009</w:t>
        </w:r>
      </w:hyperlink>
      <w:r w:rsidR="006B3B2F">
        <w:t xml:space="preserve"> </w:t>
      </w:r>
    </w:p>
    <w:bookmarkStart w:id="14" w:name="Xu2023"/>
    <w:p w14:paraId="48A4118B" w14:textId="317CDF5C" w:rsidR="006B3B2F" w:rsidRPr="006B3B2F" w:rsidRDefault="00B85934" w:rsidP="006B3B2F">
      <w:pPr>
        <w:pStyle w:val="12REFERENCES-Content"/>
      </w:pPr>
      <w:r>
        <w:fldChar w:fldCharType="begin"/>
      </w:r>
      <w:r>
        <w:instrText>HYPERLINK "mailto:https://doi.org/10.1109/CVPR52729.2023.01866"</w:instrText>
      </w:r>
      <w:r>
        <w:fldChar w:fldCharType="separate"/>
      </w:r>
      <w:r w:rsidR="006B3B2F" w:rsidRPr="00B85934">
        <w:rPr>
          <w:rStyle w:val="Hyperlink"/>
        </w:rPr>
        <w:t>Xu, L., Huang, M. H., Shang, X., Yuan, Z., Sun, Y., and Liu, J. (2023)</w:t>
      </w:r>
      <w:bookmarkEnd w:id="14"/>
      <w:r w:rsidR="006B3B2F" w:rsidRPr="00B85934">
        <w:rPr>
          <w:rStyle w:val="Hyperlink"/>
        </w:rPr>
        <w:t>. Meta Compositional Referring Expression Segmentation. In Proceedings of the IEEE Conference on Computer Vision and Pattern Recognition (CVPR) (19478–19487).</w:t>
      </w:r>
      <w:r>
        <w:fldChar w:fldCharType="end"/>
      </w:r>
      <w:r w:rsidR="006B3B2F">
        <w:t xml:space="preserve"> </w:t>
      </w:r>
      <w:hyperlink r:id="rId43" w:history="1">
        <w:r w:rsidR="006B3B2F" w:rsidRPr="00CF3C9E">
          <w:rPr>
            <w:rStyle w:val="Hyperlink"/>
          </w:rPr>
          <w:t>https://doi.org/10.1109/CVPR52729.2023.01866</w:t>
        </w:r>
      </w:hyperlink>
      <w:r w:rsidR="006B3B2F">
        <w:t xml:space="preserve"> </w:t>
      </w:r>
    </w:p>
    <w:bookmarkStart w:id="15" w:name="Xu2022"/>
    <w:p w14:paraId="5941EA8B" w14:textId="7D8FE1C8" w:rsidR="006B3B2F" w:rsidRDefault="00B85934" w:rsidP="006B3B2F">
      <w:pPr>
        <w:pStyle w:val="12REFERENCES-Content"/>
      </w:pPr>
      <w:r>
        <w:fldChar w:fldCharType="begin"/>
      </w:r>
      <w:r>
        <w:instrText>HYPERLINK "mailto:https://doi.org/10.1109/CVPR52688.2022.00926"</w:instrText>
      </w:r>
      <w:r>
        <w:fldChar w:fldCharType="separate"/>
      </w:r>
      <w:r w:rsidR="006B3B2F" w:rsidRPr="00B85934">
        <w:rPr>
          <w:rStyle w:val="Hyperlink"/>
        </w:rPr>
        <w:t>Xu, L., Wang, Z., Wu, B., and Lui, S. S. Y. (2022)</w:t>
      </w:r>
      <w:bookmarkEnd w:id="15"/>
      <w:r w:rsidR="006B3B2F" w:rsidRPr="00B85934">
        <w:rPr>
          <w:rStyle w:val="Hyperlink"/>
        </w:rPr>
        <w:t>. MDAN: Multi-Level Dependent Attention Network for Visual Emotion Analysis. In Proceedings of the IEEE Conference on Computer Vision and Pattern Recognition (CVPR) (9469–9478).</w:t>
      </w:r>
      <w:r>
        <w:fldChar w:fldCharType="end"/>
      </w:r>
      <w:r w:rsidR="006B3B2F">
        <w:t xml:space="preserve"> </w:t>
      </w:r>
      <w:hyperlink r:id="rId44" w:history="1">
        <w:r w:rsidR="006B3B2F" w:rsidRPr="00CF3C9E">
          <w:rPr>
            <w:rStyle w:val="Hyperlink"/>
          </w:rPr>
          <w:t>https://doi.org/10.1109/CVPR52688.2022.00926</w:t>
        </w:r>
      </w:hyperlink>
      <w:r w:rsidR="006B3B2F">
        <w:t xml:space="preserve"> </w:t>
      </w:r>
    </w:p>
    <w:p w14:paraId="50CFC9A9" w14:textId="411F4D3B" w:rsidR="006B3B2F" w:rsidRDefault="006B3B2F" w:rsidP="006B3B2F">
      <w:pPr>
        <w:pStyle w:val="12REFERENCES-Content"/>
      </w:pPr>
      <w:hyperlink r:id="rId45" w:history="1">
        <w:r w:rsidRPr="00B85934">
          <w:rPr>
            <w:rStyle w:val="Hyperlink"/>
          </w:rPr>
          <w:t>Yang, J., Gao, X., Li, L., Wang, X., and Ding, J. (2021). SOLVER: Scene-Object Interrelated Visual Emotion Reasoning Network. IEEE Transactions on Image Processing, 30, 8686–8701.</w:t>
        </w:r>
      </w:hyperlink>
      <w:r>
        <w:t xml:space="preserve"> </w:t>
      </w:r>
      <w:hyperlink r:id="rId46" w:history="1">
        <w:r w:rsidRPr="00CF3C9E">
          <w:rPr>
            <w:rStyle w:val="Hyperlink"/>
          </w:rPr>
          <w:t>https://doi.org/10.1109/TIP.2021.3118983</w:t>
        </w:r>
      </w:hyperlink>
      <w:r>
        <w:t xml:space="preserve"> </w:t>
      </w:r>
    </w:p>
    <w:bookmarkStart w:id="16" w:name="Yang2023"/>
    <w:p w14:paraId="4E783934" w14:textId="1D4D66AA" w:rsidR="006B3B2F" w:rsidRDefault="00B85934" w:rsidP="006B3B2F">
      <w:pPr>
        <w:pStyle w:val="12REFERENCES-Content"/>
      </w:pPr>
      <w:r>
        <w:fldChar w:fldCharType="begin"/>
      </w:r>
      <w:r>
        <w:instrText>HYPERLINK "mailto:https://doi.org/10.1109/ICCV51070.2023.01864"</w:instrText>
      </w:r>
      <w:r>
        <w:fldChar w:fldCharType="separate"/>
      </w:r>
      <w:r w:rsidR="006B3B2F" w:rsidRPr="00B85934">
        <w:rPr>
          <w:rStyle w:val="Hyperlink"/>
        </w:rPr>
        <w:t>Yang, J., Huang, Q., Ding, T., Lischinski, D., Cohen-Or, D., and Huang, H. (2023)</w:t>
      </w:r>
      <w:bookmarkEnd w:id="16"/>
      <w:r w:rsidR="006B3B2F" w:rsidRPr="00B85934">
        <w:rPr>
          <w:rStyle w:val="Hyperlink"/>
        </w:rPr>
        <w:t>. EmoSet: A Large-Scale Visual Emotion Dataset with Rich Attributes. In Proceedings of the IEEE/CVF International Conference on Computer Vision (ICCV) (20326–20337).</w:t>
      </w:r>
      <w:r>
        <w:fldChar w:fldCharType="end"/>
      </w:r>
      <w:r w:rsidR="006B3B2F">
        <w:t xml:space="preserve"> </w:t>
      </w:r>
      <w:hyperlink r:id="rId47" w:history="1">
        <w:r w:rsidR="006B3B2F" w:rsidRPr="00CF3C9E">
          <w:rPr>
            <w:rStyle w:val="Hyperlink"/>
          </w:rPr>
          <w:t>https://doi.org/10.1109/ICCV51070.2023.01864</w:t>
        </w:r>
      </w:hyperlink>
      <w:r w:rsidR="006B3B2F">
        <w:t xml:space="preserve"> </w:t>
      </w:r>
    </w:p>
    <w:bookmarkStart w:id="17" w:name="Yang2021"/>
    <w:p w14:paraId="75374D70" w14:textId="5950956D" w:rsidR="006B3B2F" w:rsidRDefault="00B85934" w:rsidP="006B3B2F">
      <w:pPr>
        <w:pStyle w:val="12REFERENCES-Content"/>
      </w:pPr>
      <w:r>
        <w:fldChar w:fldCharType="begin"/>
      </w:r>
      <w:r>
        <w:instrText>HYPERLINK "mailto:https://doi.org/10.1109/TIP.2021.3106813"</w:instrText>
      </w:r>
      <w:r>
        <w:fldChar w:fldCharType="separate"/>
      </w:r>
      <w:r w:rsidR="006B3B2F" w:rsidRPr="00B85934">
        <w:rPr>
          <w:rStyle w:val="Hyperlink"/>
        </w:rPr>
        <w:t>Yang, J., Li, J., Wang, X., Ding, Y., and Gao, X. (2021)</w:t>
      </w:r>
      <w:bookmarkEnd w:id="17"/>
      <w:r w:rsidR="006B3B2F" w:rsidRPr="00B85934">
        <w:rPr>
          <w:rStyle w:val="Hyperlink"/>
        </w:rPr>
        <w:t>. Stimuli-Aware Visual Emotion Analysis. IEEE Transactions on Image Processing, 30, 7432–7445.</w:t>
      </w:r>
      <w:r>
        <w:fldChar w:fldCharType="end"/>
      </w:r>
      <w:r w:rsidR="006B3B2F">
        <w:t xml:space="preserve"> </w:t>
      </w:r>
      <w:hyperlink r:id="rId48" w:history="1">
        <w:r w:rsidR="006B3B2F" w:rsidRPr="00CF3C9E">
          <w:rPr>
            <w:rStyle w:val="Hyperlink"/>
          </w:rPr>
          <w:t>https://doi.org/10.1109/TIP.2021.3106813</w:t>
        </w:r>
      </w:hyperlink>
      <w:r w:rsidR="006B3B2F">
        <w:t xml:space="preserve"> </w:t>
      </w:r>
    </w:p>
    <w:bookmarkStart w:id="18" w:name="Yang2018"/>
    <w:p w14:paraId="65A2C1D0" w14:textId="39491090" w:rsidR="006B3B2F" w:rsidRDefault="00B85934" w:rsidP="006B3B2F">
      <w:pPr>
        <w:pStyle w:val="12REFERENCES-Content"/>
      </w:pPr>
      <w:r>
        <w:fldChar w:fldCharType="begin"/>
      </w:r>
      <w:r>
        <w:instrText>HYPERLINK "mailto:https://doi.org/10.1109/CVPR.2018.00791"</w:instrText>
      </w:r>
      <w:r>
        <w:fldChar w:fldCharType="separate"/>
      </w:r>
      <w:r w:rsidR="006B3B2F" w:rsidRPr="00B85934">
        <w:rPr>
          <w:rStyle w:val="Hyperlink"/>
        </w:rPr>
        <w:t>Yang, J., She, D., Lai, Y.-K., Rosin, P. L., and Yang, M.-H. (2018)</w:t>
      </w:r>
      <w:bookmarkEnd w:id="18"/>
      <w:r w:rsidR="006B3B2F" w:rsidRPr="00B85934">
        <w:rPr>
          <w:rStyle w:val="Hyperlink"/>
        </w:rPr>
        <w:t>. Weakly Supervised Coupled Networks for Visual Sentiment Analysis. In Proceedings of the IEEE Conference on Computer Vision and Pattern Recognition (CVPR) (7584–7592).</w:t>
      </w:r>
      <w:r>
        <w:fldChar w:fldCharType="end"/>
      </w:r>
      <w:r w:rsidR="006B3B2F">
        <w:t xml:space="preserve"> </w:t>
      </w:r>
      <w:hyperlink r:id="rId49" w:history="1">
        <w:r w:rsidR="006B3B2F" w:rsidRPr="00CF3C9E">
          <w:rPr>
            <w:rStyle w:val="Hyperlink"/>
          </w:rPr>
          <w:t>https://doi.org/10.1109/CVPR.2018.00791</w:t>
        </w:r>
      </w:hyperlink>
      <w:r w:rsidR="006B3B2F">
        <w:t xml:space="preserve"> </w:t>
      </w:r>
    </w:p>
    <w:bookmarkStart w:id="19" w:name="Zhang2021"/>
    <w:p w14:paraId="2FF239C8" w14:textId="58D690E9" w:rsidR="006B3B2F" w:rsidRDefault="00B85934" w:rsidP="006B3B2F">
      <w:pPr>
        <w:pStyle w:val="12REFERENCES-Content"/>
      </w:pPr>
      <w:r>
        <w:fldChar w:fldCharType="begin"/>
      </w:r>
      <w:r>
        <w:instrText>HYPERLINK "mailto:https://doi.org/10.1109/CVPR46437.2021.00553"</w:instrText>
      </w:r>
      <w:r>
        <w:fldChar w:fldCharType="separate"/>
      </w:r>
      <w:r w:rsidR="006B3B2F" w:rsidRPr="00B85934">
        <w:rPr>
          <w:rStyle w:val="Hyperlink"/>
        </w:rPr>
        <w:t>Zhang, P., Li, X., Hu, X., Yang, J., Zhang, L., Wang, L., Choi, Y., and Gao, J. (2021)</w:t>
      </w:r>
      <w:bookmarkEnd w:id="19"/>
      <w:r w:rsidR="006B3B2F" w:rsidRPr="00B85934">
        <w:rPr>
          <w:rStyle w:val="Hyperlink"/>
        </w:rPr>
        <w:t>. VinVL: Revisiting Visual Representations in Vision-Language Models. In Proceedings of the IEEE Conference on Computer Vision and Pattern Recognition (CVPR) (5575–5584).</w:t>
      </w:r>
      <w:r>
        <w:fldChar w:fldCharType="end"/>
      </w:r>
      <w:r w:rsidR="006B3B2F">
        <w:t xml:space="preserve"> </w:t>
      </w:r>
      <w:hyperlink r:id="rId50" w:history="1">
        <w:r w:rsidR="006B3B2F" w:rsidRPr="00CF3C9E">
          <w:rPr>
            <w:rStyle w:val="Hyperlink"/>
          </w:rPr>
          <w:t>https://doi.org/10.1109/CVPR46437.2021.00553</w:t>
        </w:r>
      </w:hyperlink>
      <w:r w:rsidR="006B3B2F">
        <w:t xml:space="preserve"> </w:t>
      </w:r>
    </w:p>
    <w:sectPr w:rsidR="006B3B2F" w:rsidSect="00074244">
      <w:headerReference w:type="even" r:id="rId51"/>
      <w:headerReference w:type="default" r:id="rId52"/>
      <w:footerReference w:type="even" r:id="rId53"/>
      <w:footerReference w:type="default" r:id="rId54"/>
      <w:type w:val="continuous"/>
      <w:pgSz w:w="12240" w:h="15840" w:code="1"/>
      <w:pgMar w:top="697" w:right="357" w:bottom="0" w:left="697" w:header="720" w:footer="431" w:gutter="0"/>
      <w:cols w:space="14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77B27" w14:textId="77777777" w:rsidR="008C3DA0" w:rsidRDefault="008C3DA0" w:rsidP="00CD3BBC">
      <w:pPr>
        <w:spacing w:after="0" w:line="240" w:lineRule="auto"/>
      </w:pPr>
      <w:r>
        <w:separator/>
      </w:r>
    </w:p>
  </w:endnote>
  <w:endnote w:type="continuationSeparator" w:id="0">
    <w:p w14:paraId="1DF39EF4" w14:textId="77777777" w:rsidR="008C3DA0" w:rsidRDefault="008C3DA0" w:rsidP="00CD3BBC">
      <w:pPr>
        <w:spacing w:after="0" w:line="240" w:lineRule="auto"/>
      </w:pPr>
      <w:r>
        <w:continuationSeparator/>
      </w:r>
    </w:p>
  </w:endnote>
  <w:endnote w:type="continuationNotice" w:id="1">
    <w:p w14:paraId="0D63D06E" w14:textId="77777777" w:rsidR="008C3DA0" w:rsidRDefault="008C3D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6021E" w14:textId="77777777" w:rsidR="00D3208D" w:rsidRDefault="00D3208D">
    <w:pPr>
      <w:pStyle w:val="Footer"/>
    </w:pPr>
  </w:p>
  <w:tbl>
    <w:tblPr>
      <w:tblStyle w:val="TableGrid"/>
      <w:tblW w:w="0" w:type="auto"/>
      <w:tblBorders>
        <w:top w:val="single" w:sz="12" w:space="0" w:color="auto"/>
      </w:tblBorders>
      <w:tblLook w:val="04A0" w:firstRow="1" w:lastRow="0" w:firstColumn="1" w:lastColumn="0" w:noHBand="0" w:noVBand="1"/>
    </w:tblPr>
    <w:tblGrid>
      <w:gridCol w:w="10343"/>
      <w:gridCol w:w="833"/>
    </w:tblGrid>
    <w:tr w:rsidR="00B24881" w14:paraId="42158DE1" w14:textId="77777777" w:rsidTr="00821E9D">
      <w:trPr>
        <w:cnfStyle w:val="000000100000" w:firstRow="0" w:lastRow="0" w:firstColumn="0" w:lastColumn="0" w:oddVBand="0" w:evenVBand="0" w:oddHBand="1" w:evenHBand="0" w:firstRowFirstColumn="0" w:firstRowLastColumn="0" w:lastRowFirstColumn="0" w:lastRowLastColumn="0"/>
      </w:trPr>
      <w:tc>
        <w:tcPr>
          <w:tcW w:w="10343" w:type="dxa"/>
        </w:tcPr>
        <w:p w14:paraId="295CE5B3" w14:textId="34385425" w:rsidR="00B24881" w:rsidRDefault="00B24881" w:rsidP="00B24881">
          <w:pPr>
            <w:pStyle w:val="Footer"/>
          </w:pPr>
          <w:hyperlink r:id="rId1">
            <w:r w:rsidRPr="00CD3BBC">
              <w:rPr>
                <w:rFonts w:ascii="Cambria" w:hAnsi="Cambria"/>
                <w:i/>
                <w:sz w:val="18"/>
                <w:szCs w:val="18"/>
              </w:rPr>
              <w:t>International Journal of Research - GRANTHAALAYAH</w:t>
            </w:r>
          </w:hyperlink>
        </w:p>
      </w:tc>
      <w:tc>
        <w:tcPr>
          <w:tcW w:w="833" w:type="dxa"/>
        </w:tcPr>
        <w:p w14:paraId="6BE4C2E4" w14:textId="77777777" w:rsidR="00B24881" w:rsidRPr="007E316B" w:rsidRDefault="00B24881" w:rsidP="00B24881">
          <w:pPr>
            <w:pStyle w:val="Footer"/>
            <w:jc w:val="right"/>
            <w:rPr>
              <w:color w:val="00A6FB"/>
            </w:rPr>
          </w:pPr>
          <w:r w:rsidRPr="007E316B">
            <w:rPr>
              <w:color w:val="00A6FB"/>
            </w:rPr>
            <w:fldChar w:fldCharType="begin"/>
          </w:r>
          <w:r w:rsidRPr="007E316B">
            <w:rPr>
              <w:color w:val="00A6FB"/>
            </w:rPr>
            <w:instrText xml:space="preserve"> PAGE   \* MERGEFORMAT </w:instrText>
          </w:r>
          <w:r w:rsidRPr="007E316B">
            <w:rPr>
              <w:color w:val="00A6FB"/>
            </w:rPr>
            <w:fldChar w:fldCharType="separate"/>
          </w:r>
          <w:r w:rsidRPr="007E316B">
            <w:rPr>
              <w:noProof/>
              <w:color w:val="00A6FB"/>
            </w:rPr>
            <w:t>1</w:t>
          </w:r>
          <w:r w:rsidRPr="007E316B">
            <w:rPr>
              <w:noProof/>
              <w:color w:val="00A6FB"/>
            </w:rPr>
            <w:fldChar w:fldCharType="end"/>
          </w:r>
        </w:p>
      </w:tc>
    </w:tr>
  </w:tbl>
  <w:p w14:paraId="13150B3D" w14:textId="77777777" w:rsidR="00B24881" w:rsidRDefault="00B248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12" w:space="0" w:color="auto"/>
      </w:tblBorders>
      <w:tblLook w:val="04A0" w:firstRow="1" w:lastRow="0" w:firstColumn="1" w:lastColumn="0" w:noHBand="0" w:noVBand="1"/>
    </w:tblPr>
    <w:tblGrid>
      <w:gridCol w:w="10343"/>
      <w:gridCol w:w="833"/>
    </w:tblGrid>
    <w:tr w:rsidR="00945D53" w14:paraId="0058F7E0" w14:textId="77777777" w:rsidTr="00821E9D">
      <w:trPr>
        <w:cnfStyle w:val="000000100000" w:firstRow="0" w:lastRow="0" w:firstColumn="0" w:lastColumn="0" w:oddVBand="0" w:evenVBand="0" w:oddHBand="1" w:evenHBand="0" w:firstRowFirstColumn="0" w:firstRowLastColumn="0" w:lastRowFirstColumn="0" w:lastRowLastColumn="0"/>
      </w:trPr>
      <w:tc>
        <w:tcPr>
          <w:tcW w:w="10343" w:type="dxa"/>
        </w:tcPr>
        <w:p w14:paraId="53F52733" w14:textId="63C06D0A" w:rsidR="00945D53" w:rsidRDefault="00945D53" w:rsidP="00945D53">
          <w:pPr>
            <w:pStyle w:val="Footer"/>
          </w:pPr>
          <w:hyperlink r:id="rId1">
            <w:r w:rsidRPr="00CD3BBC">
              <w:rPr>
                <w:rFonts w:ascii="Cambria" w:hAnsi="Cambria"/>
                <w:i/>
                <w:sz w:val="18"/>
                <w:szCs w:val="18"/>
              </w:rPr>
              <w:t>International Journal of Research - GRANTHAALAYAH</w:t>
            </w:r>
          </w:hyperlink>
        </w:p>
      </w:tc>
      <w:tc>
        <w:tcPr>
          <w:tcW w:w="833" w:type="dxa"/>
        </w:tcPr>
        <w:p w14:paraId="7EEDB580" w14:textId="77777777" w:rsidR="00945D53" w:rsidRDefault="00945D53" w:rsidP="00945D53">
          <w:pPr>
            <w:pStyle w:val="Footer"/>
            <w:jc w:val="right"/>
          </w:pPr>
          <w:r w:rsidRPr="00945D53">
            <w:fldChar w:fldCharType="begin"/>
          </w:r>
          <w:r w:rsidRPr="00945D53">
            <w:instrText xml:space="preserve"> PAGE   \* MERGEFORMAT </w:instrText>
          </w:r>
          <w:r w:rsidRPr="00945D53">
            <w:fldChar w:fldCharType="separate"/>
          </w:r>
          <w:r w:rsidRPr="00945D53">
            <w:rPr>
              <w:noProof/>
            </w:rPr>
            <w:t>1</w:t>
          </w:r>
          <w:r w:rsidRPr="00945D53">
            <w:rPr>
              <w:noProof/>
            </w:rPr>
            <w:fldChar w:fldCharType="end"/>
          </w:r>
        </w:p>
      </w:tc>
    </w:tr>
  </w:tbl>
  <w:p w14:paraId="54D8F8B2" w14:textId="0C5C8208" w:rsidR="00CD3BBC" w:rsidRPr="00945D53" w:rsidRDefault="00CD3BBC" w:rsidP="00945D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12" w:space="0" w:color="auto"/>
      </w:tblBorders>
      <w:tblLook w:val="04A0" w:firstRow="1" w:lastRow="0" w:firstColumn="1" w:lastColumn="0" w:noHBand="0" w:noVBand="1"/>
    </w:tblPr>
    <w:tblGrid>
      <w:gridCol w:w="10343"/>
      <w:gridCol w:w="833"/>
    </w:tblGrid>
    <w:tr w:rsidR="00945D53" w14:paraId="179F4272" w14:textId="77777777" w:rsidTr="00945D53">
      <w:trPr>
        <w:cnfStyle w:val="000000100000" w:firstRow="0" w:lastRow="0" w:firstColumn="0" w:lastColumn="0" w:oddVBand="0" w:evenVBand="0" w:oddHBand="1" w:evenHBand="0" w:firstRowFirstColumn="0" w:firstRowLastColumn="0" w:lastRowFirstColumn="0" w:lastRowLastColumn="0"/>
      </w:trPr>
      <w:tc>
        <w:tcPr>
          <w:tcW w:w="10343" w:type="dxa"/>
        </w:tcPr>
        <w:p w14:paraId="1B5CB123" w14:textId="6A62476A" w:rsidR="00945D53" w:rsidRPr="00651291" w:rsidRDefault="0051675D" w:rsidP="006E2A16">
          <w:pPr>
            <w:pStyle w:val="Footer"/>
            <w:jc w:val="left"/>
            <w:rPr>
              <w:rFonts w:ascii="Cambria" w:hAnsi="Cambria"/>
              <w:sz w:val="18"/>
              <w:szCs w:val="18"/>
            </w:rPr>
          </w:pPr>
          <w:r w:rsidRPr="0072258F">
            <w:rPr>
              <w:rFonts w:ascii="Cambria" w:hAnsi="Cambria"/>
              <w:b/>
              <w:sz w:val="18"/>
              <w:szCs w:val="18"/>
            </w:rPr>
            <w:t xml:space="preserve">How to cite this article </w:t>
          </w:r>
          <w:r w:rsidRPr="0072258F">
            <w:rPr>
              <w:rFonts w:ascii="Cambria" w:hAnsi="Cambria"/>
              <w:b/>
              <w:spacing w:val="-4"/>
              <w:sz w:val="18"/>
              <w:szCs w:val="18"/>
            </w:rPr>
            <w:t>(APA):</w:t>
          </w:r>
          <w:r w:rsidRPr="00CD3BBC">
            <w:rPr>
              <w:rFonts w:ascii="Cambria" w:hAnsi="Cambria"/>
              <w:b/>
              <w:color w:val="F58634"/>
              <w:spacing w:val="-4"/>
              <w:sz w:val="18"/>
              <w:szCs w:val="18"/>
            </w:rPr>
            <w:t xml:space="preserve"> </w:t>
          </w:r>
          <w:r w:rsidR="00763512" w:rsidRPr="00763512">
            <w:rPr>
              <w:rFonts w:ascii="Cambria" w:hAnsi="Cambria"/>
              <w:sz w:val="18"/>
              <w:szCs w:val="18"/>
            </w:rPr>
            <w:t>Chaudhary</w:t>
          </w:r>
          <w:r>
            <w:rPr>
              <w:rFonts w:ascii="Cambria" w:hAnsi="Cambria"/>
              <w:sz w:val="18"/>
              <w:szCs w:val="18"/>
            </w:rPr>
            <w:t xml:space="preserve">, </w:t>
          </w:r>
          <w:r w:rsidR="00763512">
            <w:rPr>
              <w:rFonts w:ascii="Cambria" w:hAnsi="Cambria"/>
              <w:sz w:val="18"/>
              <w:szCs w:val="18"/>
            </w:rPr>
            <w:t xml:space="preserve">S., </w:t>
          </w:r>
          <w:r w:rsidR="00763512" w:rsidRPr="00763512">
            <w:rPr>
              <w:rFonts w:ascii="Cambria" w:hAnsi="Cambria"/>
              <w:sz w:val="18"/>
              <w:szCs w:val="18"/>
            </w:rPr>
            <w:t>Lalitchandra</w:t>
          </w:r>
          <w:r w:rsidR="00763512">
            <w:rPr>
              <w:rFonts w:ascii="Cambria" w:hAnsi="Cambria"/>
              <w:sz w:val="18"/>
              <w:szCs w:val="18"/>
            </w:rPr>
            <w:t xml:space="preserve">, M. R., </w:t>
          </w:r>
          <w:r w:rsidR="00763512" w:rsidRPr="00763512">
            <w:rPr>
              <w:rFonts w:ascii="Cambria" w:hAnsi="Cambria"/>
              <w:sz w:val="18"/>
              <w:szCs w:val="18"/>
            </w:rPr>
            <w:t>Hota</w:t>
          </w:r>
          <w:r w:rsidR="00763512">
            <w:rPr>
              <w:rFonts w:ascii="Cambria" w:hAnsi="Cambria"/>
              <w:sz w:val="18"/>
              <w:szCs w:val="18"/>
            </w:rPr>
            <w:t xml:space="preserve">, S., </w:t>
          </w:r>
          <w:r w:rsidR="00763512" w:rsidRPr="00763512">
            <w:rPr>
              <w:rFonts w:ascii="Cambria" w:hAnsi="Cambria"/>
              <w:sz w:val="18"/>
              <w:szCs w:val="18"/>
            </w:rPr>
            <w:t>Savant</w:t>
          </w:r>
          <w:r w:rsidR="00763512">
            <w:rPr>
              <w:rFonts w:ascii="Cambria" w:hAnsi="Cambria"/>
              <w:sz w:val="18"/>
              <w:szCs w:val="18"/>
            </w:rPr>
            <w:t xml:space="preserve">, I. S., </w:t>
          </w:r>
          <w:r w:rsidR="00763512" w:rsidRPr="00763512">
            <w:rPr>
              <w:rFonts w:ascii="Cambria" w:hAnsi="Cambria"/>
              <w:sz w:val="18"/>
              <w:szCs w:val="18"/>
            </w:rPr>
            <w:t>Thakur</w:t>
          </w:r>
          <w:r w:rsidR="00763512">
            <w:rPr>
              <w:rFonts w:ascii="Cambria" w:hAnsi="Cambria"/>
              <w:sz w:val="18"/>
              <w:szCs w:val="18"/>
            </w:rPr>
            <w:t xml:space="preserve">, R., and </w:t>
          </w:r>
          <w:r w:rsidR="00763512" w:rsidRPr="00763512">
            <w:rPr>
              <w:rFonts w:ascii="Cambria" w:hAnsi="Cambria"/>
              <w:sz w:val="18"/>
              <w:szCs w:val="18"/>
            </w:rPr>
            <w:t>Shrivastav</w:t>
          </w:r>
          <w:r w:rsidR="00763512">
            <w:rPr>
              <w:rFonts w:ascii="Cambria" w:hAnsi="Cambria"/>
              <w:sz w:val="18"/>
              <w:szCs w:val="18"/>
            </w:rPr>
            <w:t>, A. K.</w:t>
          </w:r>
          <w:r w:rsidR="00763512" w:rsidRPr="00763512">
            <w:rPr>
              <w:rFonts w:ascii="Cambria" w:hAnsi="Cambria"/>
              <w:sz w:val="18"/>
              <w:szCs w:val="18"/>
            </w:rPr>
            <w:t xml:space="preserve"> </w:t>
          </w:r>
          <w:r w:rsidRPr="00CD3BBC">
            <w:rPr>
              <w:rFonts w:ascii="Cambria" w:hAnsi="Cambria"/>
              <w:sz w:val="18"/>
              <w:szCs w:val="18"/>
            </w:rPr>
            <w:t>(202</w:t>
          </w:r>
          <w:r>
            <w:rPr>
              <w:rFonts w:ascii="Cambria" w:hAnsi="Cambria"/>
              <w:sz w:val="18"/>
              <w:szCs w:val="18"/>
            </w:rPr>
            <w:t>5</w:t>
          </w:r>
          <w:r w:rsidRPr="00CD3BBC">
            <w:rPr>
              <w:rFonts w:ascii="Cambria" w:hAnsi="Cambria"/>
              <w:sz w:val="18"/>
              <w:szCs w:val="18"/>
            </w:rPr>
            <w:t xml:space="preserve">). </w:t>
          </w:r>
          <w:r w:rsidR="00763512" w:rsidRPr="00763512">
            <w:rPr>
              <w:rFonts w:ascii="Cambria" w:hAnsi="Cambria"/>
              <w:sz w:val="18"/>
              <w:szCs w:val="18"/>
            </w:rPr>
            <w:t>Emotion Recognition in Contemporary Art Installations</w:t>
          </w:r>
          <w:r w:rsidRPr="00CD3BBC">
            <w:rPr>
              <w:rFonts w:ascii="Cambria" w:hAnsi="Cambria"/>
              <w:sz w:val="18"/>
              <w:szCs w:val="18"/>
            </w:rPr>
            <w:t xml:space="preserve">. </w:t>
          </w:r>
          <w:hyperlink r:id="rId1" w:history="1">
            <w:proofErr w:type="spellStart"/>
            <w:r w:rsidRPr="00506459">
              <w:rPr>
                <w:rStyle w:val="Hyperlink"/>
                <w:i/>
                <w:iCs/>
                <w:color w:val="auto"/>
                <w:sz w:val="18"/>
                <w:szCs w:val="18"/>
              </w:rPr>
              <w:t>ShodhKosh</w:t>
            </w:r>
            <w:proofErr w:type="spellEnd"/>
            <w:r w:rsidRPr="00506459">
              <w:rPr>
                <w:rStyle w:val="Hyperlink"/>
                <w:i/>
                <w:iCs/>
                <w:color w:val="auto"/>
                <w:sz w:val="18"/>
                <w:szCs w:val="18"/>
              </w:rPr>
              <w:t>: Journal of Visual and Performing Arts</w:t>
            </w:r>
          </w:hyperlink>
          <w:r w:rsidRPr="00CD3BBC">
            <w:rPr>
              <w:rFonts w:ascii="Cambria" w:hAnsi="Cambria"/>
              <w:i/>
              <w:sz w:val="18"/>
              <w:szCs w:val="18"/>
            </w:rPr>
            <w:t xml:space="preserve">, </w:t>
          </w:r>
          <w:r>
            <w:rPr>
              <w:rFonts w:ascii="Cambria" w:hAnsi="Cambria"/>
              <w:i/>
              <w:sz w:val="18"/>
              <w:szCs w:val="18"/>
            </w:rPr>
            <w:t>6</w:t>
          </w:r>
          <w:r w:rsidRPr="00CD3BBC">
            <w:rPr>
              <w:rFonts w:ascii="Cambria" w:hAnsi="Cambria"/>
              <w:sz w:val="18"/>
              <w:szCs w:val="18"/>
            </w:rPr>
            <w:t>(</w:t>
          </w:r>
          <w:r w:rsidR="00937A08">
            <w:rPr>
              <w:rFonts w:ascii="Cambria" w:hAnsi="Cambria"/>
              <w:sz w:val="18"/>
              <w:szCs w:val="18"/>
            </w:rPr>
            <w:t>4</w:t>
          </w:r>
          <w:r w:rsidR="00425B46">
            <w:rPr>
              <w:rFonts w:ascii="Cambria" w:hAnsi="Cambria"/>
              <w:sz w:val="18"/>
              <w:szCs w:val="18"/>
            </w:rPr>
            <w:t>s</w:t>
          </w:r>
          <w:r w:rsidRPr="00CD3BBC">
            <w:rPr>
              <w:rFonts w:ascii="Cambria" w:hAnsi="Cambria"/>
              <w:sz w:val="18"/>
              <w:szCs w:val="18"/>
            </w:rPr>
            <w:t xml:space="preserve">), </w:t>
          </w:r>
          <w:r w:rsidR="00E41C1F">
            <w:rPr>
              <w:rFonts w:ascii="Cambria" w:hAnsi="Cambria"/>
              <w:sz w:val="18"/>
              <w:szCs w:val="18"/>
            </w:rPr>
            <w:t>360</w:t>
          </w:r>
          <w:r w:rsidR="005D0691" w:rsidRPr="005D0691">
            <w:rPr>
              <w:rFonts w:ascii="Cambria" w:hAnsi="Cambria"/>
              <w:sz w:val="18"/>
              <w:szCs w:val="18"/>
            </w:rPr>
            <w:t>–</w:t>
          </w:r>
          <w:r w:rsidR="00E41C1F">
            <w:rPr>
              <w:rFonts w:ascii="Cambria" w:hAnsi="Cambria"/>
              <w:sz w:val="18"/>
              <w:szCs w:val="18"/>
            </w:rPr>
            <w:t>369</w:t>
          </w:r>
          <w:r w:rsidRPr="00CD3BBC">
            <w:rPr>
              <w:rFonts w:ascii="Cambria" w:hAnsi="Cambria"/>
              <w:sz w:val="18"/>
              <w:szCs w:val="18"/>
            </w:rPr>
            <w:t xml:space="preserve">. </w:t>
          </w:r>
          <w:hyperlink r:id="rId2">
            <w:proofErr w:type="spellStart"/>
            <w:r w:rsidRPr="00CD3BBC">
              <w:rPr>
                <w:rFonts w:ascii="Cambria" w:hAnsi="Cambria"/>
                <w:sz w:val="18"/>
                <w:szCs w:val="18"/>
              </w:rPr>
              <w:t>doi</w:t>
            </w:r>
            <w:proofErr w:type="spellEnd"/>
            <w:r w:rsidRPr="00CD3BBC">
              <w:rPr>
                <w:rFonts w:ascii="Cambria" w:hAnsi="Cambria"/>
                <w:sz w:val="18"/>
                <w:szCs w:val="18"/>
              </w:rPr>
              <w:t>:</w:t>
            </w:r>
          </w:hyperlink>
          <w:r>
            <w:rPr>
              <w:rFonts w:ascii="Cambria" w:hAnsi="Cambria"/>
              <w:b/>
              <w:sz w:val="18"/>
              <w:szCs w:val="18"/>
            </w:rPr>
            <w:t xml:space="preserve"> </w:t>
          </w:r>
          <w:hyperlink r:id="rId3" w:history="1">
            <w:r w:rsidRPr="00773B38">
              <w:rPr>
                <w:rStyle w:val="Hyperlink"/>
                <w:color w:val="auto"/>
                <w:sz w:val="18"/>
              </w:rPr>
              <w:t xml:space="preserve"> </w:t>
            </w:r>
          </w:hyperlink>
          <w:r>
            <w:t xml:space="preserve"> </w:t>
          </w:r>
          <w:hyperlink r:id="rId4" w:history="1">
            <w:r w:rsidR="00763512">
              <w:rPr>
                <w:rStyle w:val="Hyperlink"/>
                <w:color w:val="000000" w:themeColor="text1"/>
                <w:sz w:val="18"/>
                <w:szCs w:val="18"/>
              </w:rPr>
              <w:t>10.29121/shodhkosh.v6.i4s.2025.6845</w:t>
            </w:r>
          </w:hyperlink>
          <w:r w:rsidR="00B71D54" w:rsidRPr="006E2A16">
            <w:rPr>
              <w:rFonts w:ascii="Cambria" w:hAnsi="Cambria"/>
              <w:sz w:val="18"/>
              <w:szCs w:val="18"/>
            </w:rPr>
            <w:t xml:space="preserve"> </w:t>
          </w:r>
        </w:p>
      </w:tc>
      <w:tc>
        <w:tcPr>
          <w:tcW w:w="833" w:type="dxa"/>
        </w:tcPr>
        <w:p w14:paraId="4E04578B" w14:textId="7A2B0C13" w:rsidR="00945D53" w:rsidRPr="007E316B" w:rsidRDefault="00945D53" w:rsidP="00945D53">
          <w:pPr>
            <w:pStyle w:val="Footer"/>
            <w:jc w:val="right"/>
            <w:rPr>
              <w:color w:val="00A6FB"/>
            </w:rPr>
          </w:pPr>
          <w:r w:rsidRPr="007E316B">
            <w:rPr>
              <w:color w:val="00A6FB"/>
            </w:rPr>
            <w:fldChar w:fldCharType="begin"/>
          </w:r>
          <w:r w:rsidRPr="007E316B">
            <w:rPr>
              <w:color w:val="00A6FB"/>
            </w:rPr>
            <w:instrText xml:space="preserve"> PAGE   \* MERGEFORMAT </w:instrText>
          </w:r>
          <w:r w:rsidRPr="007E316B">
            <w:rPr>
              <w:color w:val="00A6FB"/>
            </w:rPr>
            <w:fldChar w:fldCharType="separate"/>
          </w:r>
          <w:r w:rsidR="006E2A16">
            <w:rPr>
              <w:noProof/>
              <w:color w:val="00A6FB"/>
            </w:rPr>
            <w:t>1</w:t>
          </w:r>
          <w:r w:rsidRPr="007E316B">
            <w:rPr>
              <w:noProof/>
              <w:color w:val="00A6FB"/>
            </w:rPr>
            <w:fldChar w:fldCharType="end"/>
          </w:r>
        </w:p>
      </w:tc>
    </w:tr>
  </w:tbl>
  <w:p w14:paraId="4DC6A49C" w14:textId="77777777" w:rsidR="00945D53" w:rsidRPr="00945D53" w:rsidRDefault="00945D53" w:rsidP="00945D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380" w:type="dxa"/>
      <w:tblBorders>
        <w:top w:val="single" w:sz="12" w:space="0" w:color="auto"/>
      </w:tblBorders>
      <w:tblLook w:val="04A0" w:firstRow="1" w:lastRow="0" w:firstColumn="1" w:lastColumn="0" w:noHBand="0" w:noVBand="1"/>
    </w:tblPr>
    <w:tblGrid>
      <w:gridCol w:w="10532"/>
      <w:gridCol w:w="848"/>
    </w:tblGrid>
    <w:tr w:rsidR="00DF2E40" w14:paraId="21BD6462" w14:textId="77777777" w:rsidTr="00817CCF">
      <w:trPr>
        <w:cnfStyle w:val="000000100000" w:firstRow="0" w:lastRow="0" w:firstColumn="0" w:lastColumn="0" w:oddVBand="0" w:evenVBand="0" w:oddHBand="1" w:evenHBand="0" w:firstRowFirstColumn="0" w:firstRowLastColumn="0" w:lastRowFirstColumn="0" w:lastRowLastColumn="0"/>
        <w:trHeight w:val="240"/>
      </w:trPr>
      <w:tc>
        <w:tcPr>
          <w:tcW w:w="10532" w:type="dxa"/>
        </w:tcPr>
        <w:p w14:paraId="09C394ED" w14:textId="0CC629BA" w:rsidR="00DF2E40" w:rsidRDefault="00106F56" w:rsidP="00DF2E40">
          <w:pPr>
            <w:pStyle w:val="Footer"/>
          </w:pPr>
          <w:hyperlink r:id="rId1" w:history="1">
            <w:proofErr w:type="spellStart"/>
            <w:r w:rsidRPr="005E16F9">
              <w:rPr>
                <w:rStyle w:val="Hyperlink"/>
                <w:i/>
                <w:iCs/>
                <w:color w:val="auto"/>
                <w:sz w:val="18"/>
                <w:szCs w:val="18"/>
              </w:rPr>
              <w:t>ShodhKosh</w:t>
            </w:r>
            <w:proofErr w:type="spellEnd"/>
            <w:r w:rsidRPr="005E16F9">
              <w:rPr>
                <w:rStyle w:val="Hyperlink"/>
                <w:i/>
                <w:iCs/>
                <w:color w:val="auto"/>
                <w:sz w:val="18"/>
                <w:szCs w:val="18"/>
              </w:rPr>
              <w:t>: Journal of Visual and Performing Arts</w:t>
            </w:r>
          </w:hyperlink>
        </w:p>
      </w:tc>
      <w:tc>
        <w:tcPr>
          <w:tcW w:w="848" w:type="dxa"/>
        </w:tcPr>
        <w:p w14:paraId="2F351041" w14:textId="3DB448AD" w:rsidR="00DF2E40" w:rsidRPr="007E316B" w:rsidRDefault="00DF2E40" w:rsidP="00DF2E40">
          <w:pPr>
            <w:pStyle w:val="Footer"/>
            <w:jc w:val="right"/>
            <w:rPr>
              <w:color w:val="00A6FB"/>
            </w:rPr>
          </w:pPr>
          <w:r w:rsidRPr="007E316B">
            <w:rPr>
              <w:color w:val="00A6FB"/>
            </w:rPr>
            <w:fldChar w:fldCharType="begin"/>
          </w:r>
          <w:r w:rsidRPr="007E316B">
            <w:rPr>
              <w:color w:val="00A6FB"/>
            </w:rPr>
            <w:instrText xml:space="preserve"> PAGE   \* MERGEFORMAT </w:instrText>
          </w:r>
          <w:r w:rsidRPr="007E316B">
            <w:rPr>
              <w:color w:val="00A6FB"/>
            </w:rPr>
            <w:fldChar w:fldCharType="separate"/>
          </w:r>
          <w:r w:rsidR="006E2A16">
            <w:rPr>
              <w:noProof/>
              <w:color w:val="00A6FB"/>
            </w:rPr>
            <w:t>2</w:t>
          </w:r>
          <w:r w:rsidRPr="007E316B">
            <w:rPr>
              <w:noProof/>
              <w:color w:val="00A6FB"/>
            </w:rPr>
            <w:fldChar w:fldCharType="end"/>
          </w:r>
        </w:p>
      </w:tc>
    </w:tr>
  </w:tbl>
  <w:p w14:paraId="26AB07DD" w14:textId="77777777" w:rsidR="003A5DF4" w:rsidRDefault="003A5DF4" w:rsidP="00AC0DC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12" w:space="0" w:color="auto"/>
      </w:tblBorders>
      <w:tblLook w:val="04A0" w:firstRow="1" w:lastRow="0" w:firstColumn="1" w:lastColumn="0" w:noHBand="0" w:noVBand="1"/>
    </w:tblPr>
    <w:tblGrid>
      <w:gridCol w:w="10343"/>
      <w:gridCol w:w="833"/>
    </w:tblGrid>
    <w:tr w:rsidR="00DD2766" w14:paraId="7B7E49C6" w14:textId="77777777" w:rsidTr="00821E9D">
      <w:trPr>
        <w:cnfStyle w:val="000000100000" w:firstRow="0" w:lastRow="0" w:firstColumn="0" w:lastColumn="0" w:oddVBand="0" w:evenVBand="0" w:oddHBand="1" w:evenHBand="0" w:firstRowFirstColumn="0" w:firstRowLastColumn="0" w:lastRowFirstColumn="0" w:lastRowLastColumn="0"/>
      </w:trPr>
      <w:tc>
        <w:tcPr>
          <w:tcW w:w="10343" w:type="dxa"/>
        </w:tcPr>
        <w:p w14:paraId="0F0DB4C5" w14:textId="54409524" w:rsidR="00DD2766" w:rsidRDefault="00106F56" w:rsidP="00DD2766">
          <w:pPr>
            <w:pStyle w:val="Footer"/>
          </w:pPr>
          <w:hyperlink r:id="rId1" w:history="1">
            <w:proofErr w:type="spellStart"/>
            <w:r w:rsidRPr="005E16F9">
              <w:rPr>
                <w:rStyle w:val="Hyperlink"/>
                <w:i/>
                <w:iCs/>
                <w:color w:val="auto"/>
                <w:sz w:val="18"/>
                <w:szCs w:val="18"/>
              </w:rPr>
              <w:t>ShodhKosh</w:t>
            </w:r>
            <w:proofErr w:type="spellEnd"/>
            <w:r w:rsidRPr="005E16F9">
              <w:rPr>
                <w:rStyle w:val="Hyperlink"/>
                <w:i/>
                <w:iCs/>
                <w:color w:val="auto"/>
                <w:sz w:val="18"/>
                <w:szCs w:val="18"/>
              </w:rPr>
              <w:t>: Journal of Visual and Performing Arts</w:t>
            </w:r>
          </w:hyperlink>
        </w:p>
      </w:tc>
      <w:tc>
        <w:tcPr>
          <w:tcW w:w="833" w:type="dxa"/>
        </w:tcPr>
        <w:p w14:paraId="1BDCAA4F" w14:textId="00F6E3FB" w:rsidR="00DD2766" w:rsidRPr="007E316B" w:rsidRDefault="00DD2766" w:rsidP="00DD2766">
          <w:pPr>
            <w:pStyle w:val="Footer"/>
            <w:jc w:val="right"/>
            <w:rPr>
              <w:color w:val="00A6FB"/>
            </w:rPr>
          </w:pPr>
          <w:r w:rsidRPr="007E316B">
            <w:rPr>
              <w:color w:val="00A6FB"/>
            </w:rPr>
            <w:fldChar w:fldCharType="begin"/>
          </w:r>
          <w:r w:rsidRPr="007E316B">
            <w:rPr>
              <w:color w:val="00A6FB"/>
            </w:rPr>
            <w:instrText xml:space="preserve"> PAGE   \* MERGEFORMAT </w:instrText>
          </w:r>
          <w:r w:rsidRPr="007E316B">
            <w:rPr>
              <w:color w:val="00A6FB"/>
            </w:rPr>
            <w:fldChar w:fldCharType="separate"/>
          </w:r>
          <w:r w:rsidR="006E2A16">
            <w:rPr>
              <w:noProof/>
              <w:color w:val="00A6FB"/>
            </w:rPr>
            <w:t>7</w:t>
          </w:r>
          <w:r w:rsidRPr="007E316B">
            <w:rPr>
              <w:noProof/>
              <w:color w:val="00A6FB"/>
            </w:rPr>
            <w:fldChar w:fldCharType="end"/>
          </w:r>
        </w:p>
      </w:tc>
    </w:tr>
  </w:tbl>
  <w:p w14:paraId="60F08FA9" w14:textId="77777777" w:rsidR="003A5DF4" w:rsidRDefault="003A5DF4" w:rsidP="00AC0D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F2E1D" w14:textId="77777777" w:rsidR="008C3DA0" w:rsidRDefault="008C3DA0" w:rsidP="00CD3BBC">
      <w:pPr>
        <w:spacing w:after="0" w:line="240" w:lineRule="auto"/>
      </w:pPr>
      <w:r>
        <w:separator/>
      </w:r>
    </w:p>
  </w:footnote>
  <w:footnote w:type="continuationSeparator" w:id="0">
    <w:p w14:paraId="55DF63CA" w14:textId="77777777" w:rsidR="008C3DA0" w:rsidRDefault="008C3DA0" w:rsidP="00CD3BBC">
      <w:pPr>
        <w:spacing w:after="0" w:line="240" w:lineRule="auto"/>
      </w:pPr>
      <w:r>
        <w:continuationSeparator/>
      </w:r>
    </w:p>
  </w:footnote>
  <w:footnote w:type="continuationNotice" w:id="1">
    <w:p w14:paraId="18F7564D" w14:textId="77777777" w:rsidR="008C3DA0" w:rsidRDefault="008C3D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07361" w14:textId="0BBB38B2" w:rsidR="00BB510D" w:rsidRDefault="00651291" w:rsidP="00651291">
    <w:pPr>
      <w:pStyle w:val="Header"/>
      <w:pBdr>
        <w:bottom w:val="single" w:sz="12" w:space="1" w:color="auto"/>
      </w:pBdr>
      <w:rPr>
        <w:rFonts w:ascii="Cambria" w:hAnsi="Cambria"/>
        <w:color w:val="000000" w:themeColor="text1"/>
        <w:sz w:val="18"/>
        <w:szCs w:val="18"/>
      </w:rPr>
    </w:pPr>
    <w:r w:rsidRPr="00651291">
      <w:rPr>
        <w:rFonts w:ascii="Cambria" w:hAnsi="Cambria"/>
        <w:color w:val="000000" w:themeColor="text1"/>
        <w:sz w:val="18"/>
        <w:szCs w:val="18"/>
      </w:rPr>
      <w:t>The Effectiveness of the ‘</w:t>
    </w:r>
    <w:proofErr w:type="spellStart"/>
    <w:r w:rsidRPr="00651291">
      <w:rPr>
        <w:rFonts w:ascii="Cambria" w:hAnsi="Cambria"/>
        <w:color w:val="000000" w:themeColor="text1"/>
        <w:sz w:val="18"/>
        <w:szCs w:val="18"/>
      </w:rPr>
      <w:t>Ingat</w:t>
    </w:r>
    <w:proofErr w:type="spellEnd"/>
    <w:r w:rsidRPr="00651291">
      <w:rPr>
        <w:rFonts w:ascii="Cambria" w:hAnsi="Cambria"/>
        <w:color w:val="000000" w:themeColor="text1"/>
        <w:sz w:val="18"/>
        <w:szCs w:val="18"/>
      </w:rPr>
      <w:t xml:space="preserve"> </w:t>
    </w:r>
    <w:proofErr w:type="spellStart"/>
    <w:r w:rsidRPr="00651291">
      <w:rPr>
        <w:rFonts w:ascii="Cambria" w:hAnsi="Cambria"/>
        <w:color w:val="000000" w:themeColor="text1"/>
        <w:sz w:val="18"/>
        <w:szCs w:val="18"/>
      </w:rPr>
      <w:t>Pesan</w:t>
    </w:r>
    <w:proofErr w:type="spellEnd"/>
    <w:r w:rsidRPr="00651291">
      <w:rPr>
        <w:rFonts w:ascii="Cambria" w:hAnsi="Cambria"/>
        <w:color w:val="000000" w:themeColor="text1"/>
        <w:sz w:val="18"/>
        <w:szCs w:val="18"/>
      </w:rPr>
      <w:t xml:space="preserve"> Ibu’ Campaign</w:t>
    </w:r>
    <w:r>
      <w:rPr>
        <w:rFonts w:ascii="Cambria" w:hAnsi="Cambria"/>
        <w:color w:val="000000" w:themeColor="text1"/>
        <w:sz w:val="18"/>
        <w:szCs w:val="18"/>
      </w:rPr>
      <w:t xml:space="preserve"> </w:t>
    </w:r>
    <w:r w:rsidRPr="00651291">
      <w:rPr>
        <w:rFonts w:ascii="Cambria" w:hAnsi="Cambria"/>
        <w:color w:val="000000" w:themeColor="text1"/>
        <w:sz w:val="18"/>
        <w:szCs w:val="18"/>
      </w:rPr>
      <w:t xml:space="preserve">in Changing Late Adolescent </w:t>
    </w:r>
    <w:proofErr w:type="spellStart"/>
    <w:r w:rsidRPr="00651291">
      <w:rPr>
        <w:rFonts w:ascii="Cambria" w:hAnsi="Cambria"/>
        <w:color w:val="000000" w:themeColor="text1"/>
        <w:sz w:val="18"/>
        <w:szCs w:val="18"/>
      </w:rPr>
      <w:t>Behavior</w:t>
    </w:r>
    <w:proofErr w:type="spellEnd"/>
    <w:r>
      <w:rPr>
        <w:rFonts w:ascii="Cambria" w:hAnsi="Cambria"/>
        <w:color w:val="000000" w:themeColor="text1"/>
        <w:sz w:val="18"/>
        <w:szCs w:val="18"/>
      </w:rPr>
      <w:t xml:space="preserve"> </w:t>
    </w:r>
    <w:r w:rsidRPr="00651291">
      <w:rPr>
        <w:rFonts w:ascii="Cambria" w:hAnsi="Cambria"/>
        <w:color w:val="000000" w:themeColor="text1"/>
        <w:sz w:val="18"/>
        <w:szCs w:val="18"/>
      </w:rPr>
      <w:t>in The Tourism Areas of Bali, Bandung, And Yogyakarta</w:t>
    </w:r>
  </w:p>
  <w:p w14:paraId="00AECF9E" w14:textId="0F6DE88D" w:rsidR="00721F15" w:rsidRPr="00721F15" w:rsidRDefault="00721F15" w:rsidP="00BB510D">
    <w:pPr>
      <w:pStyle w:val="Header"/>
      <w:pBdr>
        <w:bottom w:val="single" w:sz="12" w:space="1" w:color="auto"/>
      </w:pBdr>
      <w:jc w:val="center"/>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9035D" w14:textId="45640783" w:rsidR="00BB510D" w:rsidRPr="00BB510D" w:rsidRDefault="00BB510D" w:rsidP="00BB510D">
    <w:pPr>
      <w:pStyle w:val="Header"/>
      <w:pBdr>
        <w:bottom w:val="single" w:sz="12" w:space="1" w:color="auto"/>
      </w:pBdr>
      <w:jc w:val="center"/>
      <w:rPr>
        <w:sz w:val="18"/>
        <w:szCs w:val="18"/>
      </w:rPr>
    </w:pPr>
    <w:r w:rsidRPr="00BB510D">
      <w:rPr>
        <w:rFonts w:ascii="Cambria" w:hAnsi="Cambria"/>
        <w:color w:val="000000" w:themeColor="text1"/>
        <w:sz w:val="18"/>
        <w:szCs w:val="18"/>
      </w:rPr>
      <w:t xml:space="preserve">Ojo-Omoniyi, O. A., </w:t>
    </w:r>
    <w:proofErr w:type="spellStart"/>
    <w:r w:rsidRPr="00BB510D">
      <w:rPr>
        <w:rFonts w:ascii="Cambria" w:hAnsi="Cambria"/>
        <w:color w:val="000000" w:themeColor="text1"/>
        <w:sz w:val="18"/>
        <w:szCs w:val="18"/>
      </w:rPr>
      <w:t>Oziegbe</w:t>
    </w:r>
    <w:proofErr w:type="spellEnd"/>
    <w:r w:rsidRPr="00BB510D">
      <w:rPr>
        <w:rFonts w:ascii="Cambria" w:hAnsi="Cambria"/>
        <w:color w:val="000000" w:themeColor="text1"/>
        <w:sz w:val="18"/>
        <w:szCs w:val="18"/>
      </w:rPr>
      <w:t xml:space="preserve">, O. and </w:t>
    </w:r>
    <w:proofErr w:type="spellStart"/>
    <w:r w:rsidRPr="00BB510D">
      <w:rPr>
        <w:rFonts w:ascii="Cambria" w:hAnsi="Cambria"/>
        <w:color w:val="000000" w:themeColor="text1"/>
        <w:sz w:val="18"/>
        <w:szCs w:val="18"/>
      </w:rPr>
      <w:t>Ahuekwe</w:t>
    </w:r>
    <w:proofErr w:type="spellEnd"/>
    <w:r w:rsidRPr="00BB510D">
      <w:rPr>
        <w:rFonts w:ascii="Cambria" w:hAnsi="Cambria"/>
        <w:color w:val="000000" w:themeColor="text1"/>
        <w:sz w:val="18"/>
        <w:szCs w:val="18"/>
      </w:rPr>
      <w:t xml:space="preserve"> E. 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bottom w:val="single" w:sz="24" w:space="0" w:color="auto"/>
      </w:tblBorders>
      <w:tblLook w:val="04A0" w:firstRow="1" w:lastRow="0" w:firstColumn="1" w:lastColumn="0" w:noHBand="0" w:noVBand="1"/>
    </w:tblPr>
    <w:tblGrid>
      <w:gridCol w:w="1129"/>
      <w:gridCol w:w="2831"/>
      <w:gridCol w:w="7216"/>
    </w:tblGrid>
    <w:tr w:rsidR="00425B46" w14:paraId="02FE2E77" w14:textId="77777777" w:rsidTr="00425B46">
      <w:trPr>
        <w:cnfStyle w:val="000000100000" w:firstRow="0" w:lastRow="0" w:firstColumn="0" w:lastColumn="0" w:oddVBand="0" w:evenVBand="0" w:oddHBand="1" w:evenHBand="0" w:firstRowFirstColumn="0" w:firstRowLastColumn="0" w:lastRowFirstColumn="0" w:lastRowLastColumn="0"/>
        <w:trHeight w:val="841"/>
      </w:trPr>
      <w:tc>
        <w:tcPr>
          <w:tcW w:w="1129" w:type="dxa"/>
        </w:tcPr>
        <w:p w14:paraId="1E1CE2CC" w14:textId="76DA5714" w:rsidR="007E316B" w:rsidRDefault="00425B46" w:rsidP="0007257C">
          <w:pPr>
            <w:pStyle w:val="Header"/>
            <w:rPr>
              <w:noProof/>
            </w:rPr>
          </w:pPr>
          <w:r>
            <w:rPr>
              <w:noProof/>
            </w:rPr>
            <w:drawing>
              <wp:inline distT="0" distB="0" distL="0" distR="0" wp14:anchorId="24DF07A8" wp14:editId="00045EFE">
                <wp:extent cx="380365" cy="496659"/>
                <wp:effectExtent l="0" t="0" r="635" b="0"/>
                <wp:docPr id="19131193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381" cy="542381"/>
                        </a:xfrm>
                        <a:prstGeom prst="rect">
                          <a:avLst/>
                        </a:prstGeom>
                        <a:noFill/>
                        <a:ln>
                          <a:noFill/>
                        </a:ln>
                      </pic:spPr>
                    </pic:pic>
                  </a:graphicData>
                </a:graphic>
              </wp:inline>
            </w:drawing>
          </w:r>
        </w:p>
      </w:tc>
      <w:tc>
        <w:tcPr>
          <w:tcW w:w="2831" w:type="dxa"/>
        </w:tcPr>
        <w:p w14:paraId="64FA76A3" w14:textId="77777777" w:rsidR="00FC4B2D" w:rsidRPr="007E316B" w:rsidRDefault="00FC4B2D" w:rsidP="00FC4B2D">
          <w:pPr>
            <w:pStyle w:val="Header"/>
            <w:rPr>
              <w:rFonts w:ascii="Cambria" w:hAnsi="Cambria"/>
            </w:rPr>
          </w:pPr>
          <w:r w:rsidRPr="007E316B">
            <w:rPr>
              <w:rFonts w:ascii="Cambria" w:hAnsi="Cambria"/>
            </w:rPr>
            <w:t>Original</w:t>
          </w:r>
          <w:r w:rsidRPr="007E316B">
            <w:rPr>
              <w:rFonts w:ascii="Cambria" w:hAnsi="Cambria"/>
              <w:spacing w:val="-6"/>
            </w:rPr>
            <w:t xml:space="preserve"> </w:t>
          </w:r>
          <w:r w:rsidRPr="007E316B">
            <w:rPr>
              <w:rFonts w:ascii="Cambria" w:hAnsi="Cambria"/>
            </w:rPr>
            <w:t>Article</w:t>
          </w:r>
        </w:p>
        <w:p w14:paraId="11FC2EF8" w14:textId="77A63D7A" w:rsidR="007E316B" w:rsidRPr="007E316B" w:rsidRDefault="00FC4B2D" w:rsidP="00FC4B2D">
          <w:pPr>
            <w:pStyle w:val="Header"/>
            <w:rPr>
              <w:rFonts w:ascii="Cambria" w:hAnsi="Cambria"/>
            </w:rPr>
          </w:pPr>
          <w:r w:rsidRPr="007E316B">
            <w:rPr>
              <w:rFonts w:ascii="Cambria" w:hAnsi="Cambria"/>
            </w:rPr>
            <w:t>ISSN</w:t>
          </w:r>
          <w:r w:rsidRPr="007E316B">
            <w:rPr>
              <w:rFonts w:ascii="Cambria" w:hAnsi="Cambria"/>
              <w:spacing w:val="-5"/>
            </w:rPr>
            <w:t xml:space="preserve"> </w:t>
          </w:r>
          <w:r w:rsidRPr="007E316B">
            <w:rPr>
              <w:rFonts w:ascii="Cambria" w:hAnsi="Cambria"/>
            </w:rPr>
            <w:t>(Online):</w:t>
          </w:r>
          <w:r w:rsidRPr="007E316B">
            <w:rPr>
              <w:rFonts w:ascii="Cambria" w:hAnsi="Cambria"/>
              <w:spacing w:val="10"/>
            </w:rPr>
            <w:t xml:space="preserve"> </w:t>
          </w:r>
          <w:r w:rsidRPr="00B5285F">
            <w:rPr>
              <w:rFonts w:ascii="Cambria" w:hAnsi="Cambria"/>
            </w:rPr>
            <w:t>2582-7472</w:t>
          </w:r>
        </w:p>
      </w:tc>
      <w:tc>
        <w:tcPr>
          <w:tcW w:w="7216" w:type="dxa"/>
        </w:tcPr>
        <w:p w14:paraId="302A0705" w14:textId="26E0A0FE" w:rsidR="00425B46" w:rsidRDefault="00951935" w:rsidP="00425B46">
          <w:pPr>
            <w:pStyle w:val="Header"/>
            <w:jc w:val="right"/>
          </w:pPr>
          <w:r w:rsidRPr="001410DE">
            <w:rPr>
              <w:rStyle w:val="Strong"/>
              <w:rFonts w:ascii="Cambria" w:hAnsi="Cambria" w:cs="Segoe UI"/>
              <w:b w:val="0"/>
              <w:bCs w:val="0"/>
              <w:sz w:val="20"/>
              <w:szCs w:val="20"/>
              <w:shd w:val="clear" w:color="auto" w:fill="FFFFFF"/>
            </w:rPr>
            <w:t xml:space="preserve"> </w:t>
          </w:r>
          <w:r w:rsidR="00992D9A" w:rsidRPr="001410DE">
            <w:rPr>
              <w:rStyle w:val="Strong"/>
              <w:rFonts w:ascii="Cambria" w:hAnsi="Cambria" w:cs="Segoe UI"/>
              <w:b w:val="0"/>
              <w:bCs w:val="0"/>
              <w:sz w:val="20"/>
              <w:szCs w:val="20"/>
              <w:shd w:val="clear" w:color="auto" w:fill="FFFFFF"/>
            </w:rPr>
            <w:t xml:space="preserve">                                         </w:t>
          </w:r>
          <w:r w:rsidR="0007257C" w:rsidRPr="001410DE">
            <w:rPr>
              <w:rStyle w:val="Strong"/>
              <w:rFonts w:ascii="Cambria" w:hAnsi="Cambria" w:cs="Segoe UI"/>
              <w:b w:val="0"/>
              <w:bCs w:val="0"/>
              <w:sz w:val="20"/>
              <w:szCs w:val="20"/>
              <w:shd w:val="clear" w:color="auto" w:fill="FFFFFF"/>
            </w:rPr>
            <w:t xml:space="preserve"> </w:t>
          </w:r>
          <w:r w:rsidR="00425B46" w:rsidRPr="001410DE">
            <w:rPr>
              <w:rStyle w:val="Strong"/>
              <w:rFonts w:ascii="Cambria" w:hAnsi="Cambria" w:cs="Segoe UI"/>
              <w:b w:val="0"/>
              <w:bCs w:val="0"/>
              <w:sz w:val="20"/>
              <w:szCs w:val="20"/>
              <w:shd w:val="clear" w:color="auto" w:fill="FFFFFF"/>
            </w:rPr>
            <w:t xml:space="preserve"> </w:t>
          </w:r>
          <w:r w:rsidR="00425B46" w:rsidRPr="001410DE">
            <w:rPr>
              <w:rStyle w:val="Strong"/>
              <w:rFonts w:ascii="Cambria" w:hAnsi="Cambria" w:cs="Segoe UI"/>
              <w:sz w:val="20"/>
              <w:szCs w:val="20"/>
              <w:shd w:val="clear" w:color="auto" w:fill="FFFFFF"/>
            </w:rPr>
            <w:t xml:space="preserve">   </w:t>
          </w:r>
          <w:r w:rsidR="00CB1469" w:rsidRPr="001410DE">
            <w:rPr>
              <w:rStyle w:val="Strong"/>
              <w:rFonts w:cs="Segoe UI"/>
              <w:sz w:val="20"/>
              <w:szCs w:val="20"/>
              <w:shd w:val="clear" w:color="auto" w:fill="FFFFFF"/>
            </w:rPr>
            <w:t xml:space="preserve">  </w:t>
          </w:r>
          <w:hyperlink r:id="rId2" w:history="1">
            <w:proofErr w:type="spellStart"/>
            <w:r w:rsidR="00CB1469" w:rsidRPr="001410DE">
              <w:rPr>
                <w:rStyle w:val="Hyperlink"/>
                <w:color w:val="auto"/>
                <w:sz w:val="20"/>
                <w:szCs w:val="20"/>
              </w:rPr>
              <w:t>ShodhKosh</w:t>
            </w:r>
            <w:proofErr w:type="spellEnd"/>
            <w:r w:rsidR="00CB1469" w:rsidRPr="001410DE">
              <w:rPr>
                <w:rStyle w:val="Hyperlink"/>
                <w:color w:val="auto"/>
                <w:sz w:val="20"/>
                <w:szCs w:val="20"/>
              </w:rPr>
              <w:t>: Journal of Visual and Performing Arts</w:t>
            </w:r>
          </w:hyperlink>
          <w:r w:rsidR="00425B46">
            <w:t xml:space="preserve">              </w:t>
          </w:r>
        </w:p>
        <w:p w14:paraId="4FC3CF06" w14:textId="77777777" w:rsidR="008E4343" w:rsidRDefault="00425B46" w:rsidP="00425B46">
          <w:pPr>
            <w:pStyle w:val="Header"/>
            <w:jc w:val="right"/>
          </w:pPr>
          <w:r>
            <w:t xml:space="preserve">                      </w:t>
          </w:r>
          <w:r w:rsidR="004615C7" w:rsidRPr="004615C7">
            <w:t>Special Issue</w:t>
          </w:r>
          <w:r w:rsidR="004615C7">
            <w:t xml:space="preserve"> on </w:t>
          </w:r>
          <w:r w:rsidR="00087F27" w:rsidRPr="00087F27">
            <w:t xml:space="preserve">AI-Driven Creativity and </w:t>
          </w:r>
        </w:p>
        <w:p w14:paraId="12A29A17" w14:textId="7421CD09" w:rsidR="007E316B" w:rsidRPr="007E316B" w:rsidRDefault="00087F27" w:rsidP="00425B46">
          <w:pPr>
            <w:pStyle w:val="Header"/>
            <w:jc w:val="right"/>
            <w:rPr>
              <w:rFonts w:ascii="Cambria" w:hAnsi="Cambria"/>
            </w:rPr>
          </w:pPr>
          <w:r w:rsidRPr="00087F27">
            <w:t>Intelligent Practices in Visual Arts</w:t>
          </w:r>
          <w:r w:rsidR="000C5561">
            <w:t xml:space="preserve"> </w:t>
          </w:r>
          <w:r w:rsidR="003F4EB2" w:rsidRPr="00425B46">
            <w:rPr>
              <w:rFonts w:ascii="Cambria" w:hAnsi="Cambria"/>
              <w:sz w:val="20"/>
              <w:szCs w:val="20"/>
            </w:rPr>
            <w:t>2025 6(</w:t>
          </w:r>
          <w:r w:rsidR="00937A08">
            <w:rPr>
              <w:rFonts w:ascii="Cambria" w:hAnsi="Cambria"/>
              <w:sz w:val="20"/>
              <w:szCs w:val="20"/>
            </w:rPr>
            <w:t>4</w:t>
          </w:r>
          <w:r w:rsidR="00425B46" w:rsidRPr="00425B46">
            <w:rPr>
              <w:rFonts w:ascii="Cambria" w:hAnsi="Cambria"/>
              <w:sz w:val="20"/>
              <w:szCs w:val="20"/>
            </w:rPr>
            <w:t>s</w:t>
          </w:r>
          <w:r w:rsidR="003F4EB2" w:rsidRPr="00425B46">
            <w:rPr>
              <w:rFonts w:ascii="Cambria" w:hAnsi="Cambria"/>
              <w:sz w:val="20"/>
              <w:szCs w:val="20"/>
            </w:rPr>
            <w:t>)</w:t>
          </w:r>
        </w:p>
      </w:tc>
    </w:tr>
  </w:tbl>
  <w:p w14:paraId="32E4E69A" w14:textId="33AD07F2" w:rsidR="007E316B" w:rsidRDefault="007E316B" w:rsidP="000725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67342" w14:textId="720D18C2" w:rsidR="00E40AC4" w:rsidRPr="00074244" w:rsidRDefault="00E41C1F" w:rsidP="00BB7360">
    <w:pPr>
      <w:pStyle w:val="13Title-Author-Header"/>
      <w:rPr>
        <w:color w:val="000000" w:themeColor="text1"/>
      </w:rPr>
    </w:pPr>
    <w:r w:rsidRPr="00763512">
      <w:t xml:space="preserve">Swati Chaudhary, Mistry Roma Lalitchandra, Dr. </w:t>
    </w:r>
    <w:proofErr w:type="spellStart"/>
    <w:r w:rsidRPr="00763512">
      <w:t>Sarbeswar</w:t>
    </w:r>
    <w:proofErr w:type="spellEnd"/>
    <w:r w:rsidRPr="00763512">
      <w:t xml:space="preserve"> Hota, Ila Shridhar Savant, Rahul Thakur,</w:t>
    </w:r>
    <w:r>
      <w:t xml:space="preserve"> and</w:t>
    </w:r>
    <w:r w:rsidRPr="00763512">
      <w:t xml:space="preserve"> Dr. Amit Kumar Shrivastav</w:t>
    </w:r>
  </w:p>
  <w:p w14:paraId="5055CCD2" w14:textId="77777777" w:rsidR="005C518E" w:rsidRPr="005C518E" w:rsidRDefault="005C518E" w:rsidP="00DF2E40">
    <w:pPr>
      <w:pStyle w:val="Header"/>
      <w:pBdr>
        <w:bottom w:val="single" w:sz="12" w:space="1" w:color="auto"/>
      </w:pBdr>
      <w:jc w:val="center"/>
      <w:rPr>
        <w:sz w:val="8"/>
        <w:szCs w:val="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375DD" w14:textId="70853FA9" w:rsidR="00E40AC4" w:rsidRDefault="00E41C1F" w:rsidP="00C9373E">
    <w:pPr>
      <w:pStyle w:val="13Title-Author-Header"/>
    </w:pPr>
    <w:r w:rsidRPr="00763512">
      <w:t>Emotion Recognition in Contemporary Art Installations</w:t>
    </w:r>
  </w:p>
  <w:p w14:paraId="300B3A3C" w14:textId="77777777" w:rsidR="005C518E" w:rsidRPr="005C518E" w:rsidRDefault="005C518E" w:rsidP="00345E52">
    <w:pPr>
      <w:pStyle w:val="Header"/>
      <w:pBdr>
        <w:bottom w:val="single" w:sz="12" w:space="1" w:color="auto"/>
      </w:pBdr>
      <w:jc w:val="center"/>
      <w:rPr>
        <w:rFonts w:ascii="Cambria" w:hAnsi="Cambria"/>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D7DB5"/>
    <w:multiLevelType w:val="multilevel"/>
    <w:tmpl w:val="A7ECAC34"/>
    <w:lvl w:ilvl="0">
      <w:start w:val="1"/>
      <w:numFmt w:val="decimal"/>
      <w:pStyle w:val="06HEAD1"/>
      <w:suff w:val="space"/>
      <w:lvlText w:val="%1."/>
      <w:lvlJc w:val="left"/>
      <w:pPr>
        <w:ind w:left="4230" w:hanging="360"/>
      </w:pPr>
      <w:rPr>
        <w:rFonts w:hint="default"/>
      </w:rPr>
    </w:lvl>
    <w:lvl w:ilvl="1">
      <w:start w:val="1"/>
      <w:numFmt w:val="decimal"/>
      <w:isLgl/>
      <w:suff w:val="space"/>
      <w:lvlText w:val="%1.%2."/>
      <w:lvlJc w:val="left"/>
      <w:pPr>
        <w:ind w:left="4482" w:hanging="720"/>
      </w:pPr>
      <w:rPr>
        <w:rFonts w:hint="default"/>
      </w:rPr>
    </w:lvl>
    <w:lvl w:ilvl="2">
      <w:start w:val="1"/>
      <w:numFmt w:val="decimal"/>
      <w:pStyle w:val="08HEAD3"/>
      <w:isLgl/>
      <w:lvlText w:val="%1.%2.%3."/>
      <w:lvlJc w:val="left"/>
      <w:pPr>
        <w:ind w:left="4482" w:hanging="720"/>
      </w:pPr>
      <w:rPr>
        <w:rFonts w:hint="default"/>
      </w:rPr>
    </w:lvl>
    <w:lvl w:ilvl="3">
      <w:start w:val="1"/>
      <w:numFmt w:val="decimal"/>
      <w:isLgl/>
      <w:lvlText w:val="%1.%2.%3.%4."/>
      <w:lvlJc w:val="left"/>
      <w:pPr>
        <w:ind w:left="4842" w:hanging="1080"/>
      </w:pPr>
      <w:rPr>
        <w:rFonts w:hint="default"/>
      </w:rPr>
    </w:lvl>
    <w:lvl w:ilvl="4">
      <w:start w:val="1"/>
      <w:numFmt w:val="decimal"/>
      <w:isLgl/>
      <w:lvlText w:val="%1.%2.%3.%4.%5."/>
      <w:lvlJc w:val="left"/>
      <w:pPr>
        <w:ind w:left="5202" w:hanging="1440"/>
      </w:pPr>
      <w:rPr>
        <w:rFonts w:hint="default"/>
      </w:rPr>
    </w:lvl>
    <w:lvl w:ilvl="5">
      <w:start w:val="1"/>
      <w:numFmt w:val="decimal"/>
      <w:isLgl/>
      <w:lvlText w:val="%1.%2.%3.%4.%5.%6."/>
      <w:lvlJc w:val="left"/>
      <w:pPr>
        <w:ind w:left="5202" w:hanging="1440"/>
      </w:pPr>
      <w:rPr>
        <w:rFonts w:hint="default"/>
      </w:rPr>
    </w:lvl>
    <w:lvl w:ilvl="6">
      <w:start w:val="1"/>
      <w:numFmt w:val="decimal"/>
      <w:isLgl/>
      <w:lvlText w:val="%1.%2.%3.%4.%5.%6.%7."/>
      <w:lvlJc w:val="left"/>
      <w:pPr>
        <w:ind w:left="5562" w:hanging="1800"/>
      </w:pPr>
      <w:rPr>
        <w:rFonts w:hint="default"/>
      </w:rPr>
    </w:lvl>
    <w:lvl w:ilvl="7">
      <w:start w:val="1"/>
      <w:numFmt w:val="decimal"/>
      <w:isLgl/>
      <w:lvlText w:val="%1.%2.%3.%4.%5.%6.%7.%8."/>
      <w:lvlJc w:val="left"/>
      <w:pPr>
        <w:ind w:left="5562" w:hanging="1800"/>
      </w:pPr>
      <w:rPr>
        <w:rFonts w:hint="default"/>
      </w:rPr>
    </w:lvl>
    <w:lvl w:ilvl="8">
      <w:start w:val="1"/>
      <w:numFmt w:val="decimal"/>
      <w:isLgl/>
      <w:lvlText w:val="%1.%2.%3.%4.%5.%6.%7.%8.%9."/>
      <w:lvlJc w:val="left"/>
      <w:pPr>
        <w:ind w:left="5922" w:hanging="2160"/>
      </w:pPr>
      <w:rPr>
        <w:rFonts w:hint="default"/>
      </w:rPr>
    </w:lvl>
  </w:abstractNum>
  <w:abstractNum w:abstractNumId="1" w15:restartNumberingAfterBreak="0">
    <w:nsid w:val="1AA1417C"/>
    <w:multiLevelType w:val="hybridMultilevel"/>
    <w:tmpl w:val="D1042FB4"/>
    <w:lvl w:ilvl="0" w:tplc="19D2EE98">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1CD95A30"/>
    <w:multiLevelType w:val="hybridMultilevel"/>
    <w:tmpl w:val="460CC6B4"/>
    <w:lvl w:ilvl="0" w:tplc="B218F984">
      <w:start w:val="1"/>
      <w:numFmt w:val="decimal"/>
      <w:lvlText w:val="%1.1."/>
      <w:lvlJc w:val="left"/>
      <w:pPr>
        <w:ind w:left="4482" w:hanging="360"/>
      </w:pPr>
      <w:rPr>
        <w:rFonts w:ascii="Cambria" w:hAnsi="Cambria" w:hint="default"/>
        <w:b/>
        <w:i w:val="0"/>
        <w:caps/>
        <w:sz w:val="26"/>
      </w:rPr>
    </w:lvl>
    <w:lvl w:ilvl="1" w:tplc="40090019" w:tentative="1">
      <w:start w:val="1"/>
      <w:numFmt w:val="lowerLetter"/>
      <w:lvlText w:val="%2."/>
      <w:lvlJc w:val="left"/>
      <w:pPr>
        <w:ind w:left="5202" w:hanging="360"/>
      </w:pPr>
    </w:lvl>
    <w:lvl w:ilvl="2" w:tplc="4009001B" w:tentative="1">
      <w:start w:val="1"/>
      <w:numFmt w:val="lowerRoman"/>
      <w:lvlText w:val="%3."/>
      <w:lvlJc w:val="right"/>
      <w:pPr>
        <w:ind w:left="5922" w:hanging="180"/>
      </w:pPr>
    </w:lvl>
    <w:lvl w:ilvl="3" w:tplc="4009000F" w:tentative="1">
      <w:start w:val="1"/>
      <w:numFmt w:val="decimal"/>
      <w:lvlText w:val="%4."/>
      <w:lvlJc w:val="left"/>
      <w:pPr>
        <w:ind w:left="6642" w:hanging="360"/>
      </w:pPr>
    </w:lvl>
    <w:lvl w:ilvl="4" w:tplc="40090019" w:tentative="1">
      <w:start w:val="1"/>
      <w:numFmt w:val="lowerLetter"/>
      <w:lvlText w:val="%5."/>
      <w:lvlJc w:val="left"/>
      <w:pPr>
        <w:ind w:left="7362" w:hanging="360"/>
      </w:pPr>
    </w:lvl>
    <w:lvl w:ilvl="5" w:tplc="4009001B" w:tentative="1">
      <w:start w:val="1"/>
      <w:numFmt w:val="lowerRoman"/>
      <w:lvlText w:val="%6."/>
      <w:lvlJc w:val="right"/>
      <w:pPr>
        <w:ind w:left="8082" w:hanging="180"/>
      </w:pPr>
    </w:lvl>
    <w:lvl w:ilvl="6" w:tplc="4009000F" w:tentative="1">
      <w:start w:val="1"/>
      <w:numFmt w:val="decimal"/>
      <w:lvlText w:val="%7."/>
      <w:lvlJc w:val="left"/>
      <w:pPr>
        <w:ind w:left="8802" w:hanging="360"/>
      </w:pPr>
    </w:lvl>
    <w:lvl w:ilvl="7" w:tplc="40090019" w:tentative="1">
      <w:start w:val="1"/>
      <w:numFmt w:val="lowerLetter"/>
      <w:lvlText w:val="%8."/>
      <w:lvlJc w:val="left"/>
      <w:pPr>
        <w:ind w:left="9522" w:hanging="360"/>
      </w:pPr>
    </w:lvl>
    <w:lvl w:ilvl="8" w:tplc="4009001B" w:tentative="1">
      <w:start w:val="1"/>
      <w:numFmt w:val="lowerRoman"/>
      <w:lvlText w:val="%9."/>
      <w:lvlJc w:val="right"/>
      <w:pPr>
        <w:ind w:left="10242" w:hanging="180"/>
      </w:pPr>
    </w:lvl>
  </w:abstractNum>
  <w:abstractNum w:abstractNumId="3" w15:restartNumberingAfterBreak="0">
    <w:nsid w:val="23843F65"/>
    <w:multiLevelType w:val="hybridMultilevel"/>
    <w:tmpl w:val="00AE85C2"/>
    <w:lvl w:ilvl="0" w:tplc="C68C67E0">
      <w:start w:val="1"/>
      <w:numFmt w:val="decimal"/>
      <w:lvlText w:val="%1)"/>
      <w:lvlJc w:val="left"/>
      <w:pPr>
        <w:ind w:left="927" w:hanging="360"/>
      </w:pPr>
      <w:rPr>
        <w:b/>
        <w:bCs/>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4" w15:restartNumberingAfterBreak="0">
    <w:nsid w:val="2A245E01"/>
    <w:multiLevelType w:val="hybridMultilevel"/>
    <w:tmpl w:val="18E0C22E"/>
    <w:lvl w:ilvl="0" w:tplc="0D189CF6">
      <w:start w:val="1"/>
      <w:numFmt w:val="decimal"/>
      <w:pStyle w:val="styl"/>
      <w:lvlText w:val="%1.1."/>
      <w:lvlJc w:val="left"/>
      <w:pPr>
        <w:ind w:left="4479" w:hanging="360"/>
      </w:pPr>
      <w:rPr>
        <w:rFonts w:ascii="Cambria" w:hAnsi="Cambria" w:hint="default"/>
        <w:b/>
        <w:i w:val="0"/>
        <w:caps/>
        <w:sz w:val="26"/>
      </w:rPr>
    </w:lvl>
    <w:lvl w:ilvl="1" w:tplc="40090019" w:tentative="1">
      <w:start w:val="1"/>
      <w:numFmt w:val="lowerLetter"/>
      <w:lvlText w:val="%2."/>
      <w:lvlJc w:val="left"/>
      <w:pPr>
        <w:ind w:left="5199" w:hanging="360"/>
      </w:pPr>
    </w:lvl>
    <w:lvl w:ilvl="2" w:tplc="4009001B" w:tentative="1">
      <w:start w:val="1"/>
      <w:numFmt w:val="lowerRoman"/>
      <w:lvlText w:val="%3."/>
      <w:lvlJc w:val="right"/>
      <w:pPr>
        <w:ind w:left="5919" w:hanging="180"/>
      </w:pPr>
    </w:lvl>
    <w:lvl w:ilvl="3" w:tplc="4009000F" w:tentative="1">
      <w:start w:val="1"/>
      <w:numFmt w:val="decimal"/>
      <w:lvlText w:val="%4."/>
      <w:lvlJc w:val="left"/>
      <w:pPr>
        <w:ind w:left="6639" w:hanging="360"/>
      </w:pPr>
    </w:lvl>
    <w:lvl w:ilvl="4" w:tplc="40090019" w:tentative="1">
      <w:start w:val="1"/>
      <w:numFmt w:val="lowerLetter"/>
      <w:lvlText w:val="%5."/>
      <w:lvlJc w:val="left"/>
      <w:pPr>
        <w:ind w:left="7359" w:hanging="360"/>
      </w:pPr>
    </w:lvl>
    <w:lvl w:ilvl="5" w:tplc="4009001B" w:tentative="1">
      <w:start w:val="1"/>
      <w:numFmt w:val="lowerRoman"/>
      <w:lvlText w:val="%6."/>
      <w:lvlJc w:val="right"/>
      <w:pPr>
        <w:ind w:left="8079" w:hanging="180"/>
      </w:pPr>
    </w:lvl>
    <w:lvl w:ilvl="6" w:tplc="4009000F" w:tentative="1">
      <w:start w:val="1"/>
      <w:numFmt w:val="decimal"/>
      <w:lvlText w:val="%7."/>
      <w:lvlJc w:val="left"/>
      <w:pPr>
        <w:ind w:left="8799" w:hanging="360"/>
      </w:pPr>
    </w:lvl>
    <w:lvl w:ilvl="7" w:tplc="40090019" w:tentative="1">
      <w:start w:val="1"/>
      <w:numFmt w:val="lowerLetter"/>
      <w:lvlText w:val="%8."/>
      <w:lvlJc w:val="left"/>
      <w:pPr>
        <w:ind w:left="9519" w:hanging="360"/>
      </w:pPr>
    </w:lvl>
    <w:lvl w:ilvl="8" w:tplc="4009001B" w:tentative="1">
      <w:start w:val="1"/>
      <w:numFmt w:val="lowerRoman"/>
      <w:lvlText w:val="%9."/>
      <w:lvlJc w:val="right"/>
      <w:pPr>
        <w:ind w:left="10239" w:hanging="180"/>
      </w:pPr>
    </w:lvl>
  </w:abstractNum>
  <w:abstractNum w:abstractNumId="5" w15:restartNumberingAfterBreak="0">
    <w:nsid w:val="35DF65D9"/>
    <w:multiLevelType w:val="hybridMultilevel"/>
    <w:tmpl w:val="94F4D4CA"/>
    <w:lvl w:ilvl="0" w:tplc="F23ECE2C">
      <w:start w:val="1"/>
      <w:numFmt w:val="decimal"/>
      <w:lvlText w:val="%1.1.1."/>
      <w:lvlJc w:val="left"/>
      <w:pPr>
        <w:ind w:left="1434" w:hanging="360"/>
      </w:pPr>
    </w:lvl>
    <w:lvl w:ilvl="1" w:tplc="40090019" w:tentative="1">
      <w:start w:val="1"/>
      <w:numFmt w:val="lowerLetter"/>
      <w:lvlText w:val="%2."/>
      <w:lvlJc w:val="left"/>
      <w:pPr>
        <w:ind w:left="2154" w:hanging="360"/>
      </w:pPr>
    </w:lvl>
    <w:lvl w:ilvl="2" w:tplc="4009001B" w:tentative="1">
      <w:start w:val="1"/>
      <w:numFmt w:val="lowerRoman"/>
      <w:lvlText w:val="%3."/>
      <w:lvlJc w:val="right"/>
      <w:pPr>
        <w:ind w:left="2874" w:hanging="180"/>
      </w:pPr>
    </w:lvl>
    <w:lvl w:ilvl="3" w:tplc="4009000F" w:tentative="1">
      <w:start w:val="1"/>
      <w:numFmt w:val="decimal"/>
      <w:lvlText w:val="%4."/>
      <w:lvlJc w:val="left"/>
      <w:pPr>
        <w:ind w:left="3594" w:hanging="360"/>
      </w:pPr>
    </w:lvl>
    <w:lvl w:ilvl="4" w:tplc="40090019" w:tentative="1">
      <w:start w:val="1"/>
      <w:numFmt w:val="lowerLetter"/>
      <w:lvlText w:val="%5."/>
      <w:lvlJc w:val="left"/>
      <w:pPr>
        <w:ind w:left="4314" w:hanging="360"/>
      </w:pPr>
    </w:lvl>
    <w:lvl w:ilvl="5" w:tplc="4009001B" w:tentative="1">
      <w:start w:val="1"/>
      <w:numFmt w:val="lowerRoman"/>
      <w:lvlText w:val="%6."/>
      <w:lvlJc w:val="right"/>
      <w:pPr>
        <w:ind w:left="5034" w:hanging="180"/>
      </w:pPr>
    </w:lvl>
    <w:lvl w:ilvl="6" w:tplc="4009000F" w:tentative="1">
      <w:start w:val="1"/>
      <w:numFmt w:val="decimal"/>
      <w:lvlText w:val="%7."/>
      <w:lvlJc w:val="left"/>
      <w:pPr>
        <w:ind w:left="5754" w:hanging="360"/>
      </w:pPr>
    </w:lvl>
    <w:lvl w:ilvl="7" w:tplc="40090019" w:tentative="1">
      <w:start w:val="1"/>
      <w:numFmt w:val="lowerLetter"/>
      <w:lvlText w:val="%8."/>
      <w:lvlJc w:val="left"/>
      <w:pPr>
        <w:ind w:left="6474" w:hanging="360"/>
      </w:pPr>
    </w:lvl>
    <w:lvl w:ilvl="8" w:tplc="4009001B" w:tentative="1">
      <w:start w:val="1"/>
      <w:numFmt w:val="lowerRoman"/>
      <w:lvlText w:val="%9."/>
      <w:lvlJc w:val="right"/>
      <w:pPr>
        <w:ind w:left="7194" w:hanging="180"/>
      </w:pPr>
    </w:lvl>
  </w:abstractNum>
  <w:abstractNum w:abstractNumId="6" w15:restartNumberingAfterBreak="0">
    <w:nsid w:val="3B585747"/>
    <w:multiLevelType w:val="hybridMultilevel"/>
    <w:tmpl w:val="EA9260B4"/>
    <w:lvl w:ilvl="0" w:tplc="6C3252DE">
      <w:start w:val="1"/>
      <w:numFmt w:val="decimal"/>
      <w:pStyle w:val="Heading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FA1E09"/>
    <w:multiLevelType w:val="hybridMultilevel"/>
    <w:tmpl w:val="AD006A4E"/>
    <w:lvl w:ilvl="0" w:tplc="FA7E7ED8">
      <w:start w:val="1"/>
      <w:numFmt w:val="decimal"/>
      <w:pStyle w:val="07HEAD2"/>
      <w:lvlText w:val="%1.1."/>
      <w:lvlJc w:val="left"/>
      <w:pPr>
        <w:ind w:left="4119" w:hanging="360"/>
      </w:pPr>
      <w:rPr>
        <w:rFonts w:ascii="Cambria" w:hAnsi="Cambria" w:hint="default"/>
        <w:b/>
        <w:i w:val="0"/>
        <w:caps/>
        <w:sz w:val="26"/>
      </w:rPr>
    </w:lvl>
    <w:lvl w:ilvl="1" w:tplc="40090019" w:tentative="1">
      <w:start w:val="1"/>
      <w:numFmt w:val="lowerLetter"/>
      <w:lvlText w:val="%2."/>
      <w:lvlJc w:val="left"/>
      <w:pPr>
        <w:ind w:left="5199" w:hanging="360"/>
      </w:pPr>
    </w:lvl>
    <w:lvl w:ilvl="2" w:tplc="4009001B" w:tentative="1">
      <w:start w:val="1"/>
      <w:numFmt w:val="lowerRoman"/>
      <w:lvlText w:val="%3."/>
      <w:lvlJc w:val="right"/>
      <w:pPr>
        <w:ind w:left="5919" w:hanging="180"/>
      </w:pPr>
    </w:lvl>
    <w:lvl w:ilvl="3" w:tplc="4009000F" w:tentative="1">
      <w:start w:val="1"/>
      <w:numFmt w:val="decimal"/>
      <w:lvlText w:val="%4."/>
      <w:lvlJc w:val="left"/>
      <w:pPr>
        <w:ind w:left="6639" w:hanging="360"/>
      </w:pPr>
    </w:lvl>
    <w:lvl w:ilvl="4" w:tplc="40090019" w:tentative="1">
      <w:start w:val="1"/>
      <w:numFmt w:val="lowerLetter"/>
      <w:lvlText w:val="%5."/>
      <w:lvlJc w:val="left"/>
      <w:pPr>
        <w:ind w:left="7359" w:hanging="360"/>
      </w:pPr>
    </w:lvl>
    <w:lvl w:ilvl="5" w:tplc="4009001B" w:tentative="1">
      <w:start w:val="1"/>
      <w:numFmt w:val="lowerRoman"/>
      <w:lvlText w:val="%6."/>
      <w:lvlJc w:val="right"/>
      <w:pPr>
        <w:ind w:left="8079" w:hanging="180"/>
      </w:pPr>
    </w:lvl>
    <w:lvl w:ilvl="6" w:tplc="4009000F" w:tentative="1">
      <w:start w:val="1"/>
      <w:numFmt w:val="decimal"/>
      <w:lvlText w:val="%7."/>
      <w:lvlJc w:val="left"/>
      <w:pPr>
        <w:ind w:left="8799" w:hanging="360"/>
      </w:pPr>
    </w:lvl>
    <w:lvl w:ilvl="7" w:tplc="40090019" w:tentative="1">
      <w:start w:val="1"/>
      <w:numFmt w:val="lowerLetter"/>
      <w:lvlText w:val="%8."/>
      <w:lvlJc w:val="left"/>
      <w:pPr>
        <w:ind w:left="9519" w:hanging="360"/>
      </w:pPr>
    </w:lvl>
    <w:lvl w:ilvl="8" w:tplc="4009001B" w:tentative="1">
      <w:start w:val="1"/>
      <w:numFmt w:val="lowerRoman"/>
      <w:lvlText w:val="%9."/>
      <w:lvlJc w:val="right"/>
      <w:pPr>
        <w:ind w:left="10239" w:hanging="180"/>
      </w:pPr>
    </w:lvl>
  </w:abstractNum>
  <w:abstractNum w:abstractNumId="8" w15:restartNumberingAfterBreak="0">
    <w:nsid w:val="3CB7058C"/>
    <w:multiLevelType w:val="hybridMultilevel"/>
    <w:tmpl w:val="C1C2A3BE"/>
    <w:lvl w:ilvl="0" w:tplc="502E463A">
      <w:start w:val="1"/>
      <w:numFmt w:val="decimal"/>
      <w:lvlText w:val="1.1.%1."/>
      <w:lvlJc w:val="left"/>
      <w:pPr>
        <w:ind w:left="4593" w:hanging="360"/>
      </w:pPr>
      <w:rPr>
        <w:rFonts w:hint="default"/>
      </w:rPr>
    </w:lvl>
    <w:lvl w:ilvl="1" w:tplc="40090019" w:tentative="1">
      <w:start w:val="1"/>
      <w:numFmt w:val="lowerLetter"/>
      <w:lvlText w:val="%2."/>
      <w:lvlJc w:val="left"/>
      <w:pPr>
        <w:ind w:left="5313" w:hanging="360"/>
      </w:pPr>
    </w:lvl>
    <w:lvl w:ilvl="2" w:tplc="4009001B" w:tentative="1">
      <w:start w:val="1"/>
      <w:numFmt w:val="lowerRoman"/>
      <w:lvlText w:val="%3."/>
      <w:lvlJc w:val="right"/>
      <w:pPr>
        <w:ind w:left="6033" w:hanging="180"/>
      </w:pPr>
    </w:lvl>
    <w:lvl w:ilvl="3" w:tplc="4009000F" w:tentative="1">
      <w:start w:val="1"/>
      <w:numFmt w:val="decimal"/>
      <w:lvlText w:val="%4."/>
      <w:lvlJc w:val="left"/>
      <w:pPr>
        <w:ind w:left="6753" w:hanging="360"/>
      </w:pPr>
    </w:lvl>
    <w:lvl w:ilvl="4" w:tplc="40090019" w:tentative="1">
      <w:start w:val="1"/>
      <w:numFmt w:val="lowerLetter"/>
      <w:lvlText w:val="%5."/>
      <w:lvlJc w:val="left"/>
      <w:pPr>
        <w:ind w:left="7473" w:hanging="360"/>
      </w:pPr>
    </w:lvl>
    <w:lvl w:ilvl="5" w:tplc="4009001B" w:tentative="1">
      <w:start w:val="1"/>
      <w:numFmt w:val="lowerRoman"/>
      <w:lvlText w:val="%6."/>
      <w:lvlJc w:val="right"/>
      <w:pPr>
        <w:ind w:left="8193" w:hanging="180"/>
      </w:pPr>
    </w:lvl>
    <w:lvl w:ilvl="6" w:tplc="4009000F" w:tentative="1">
      <w:start w:val="1"/>
      <w:numFmt w:val="decimal"/>
      <w:lvlText w:val="%7."/>
      <w:lvlJc w:val="left"/>
      <w:pPr>
        <w:ind w:left="8913" w:hanging="360"/>
      </w:pPr>
    </w:lvl>
    <w:lvl w:ilvl="7" w:tplc="40090019" w:tentative="1">
      <w:start w:val="1"/>
      <w:numFmt w:val="lowerLetter"/>
      <w:lvlText w:val="%8."/>
      <w:lvlJc w:val="left"/>
      <w:pPr>
        <w:ind w:left="9633" w:hanging="360"/>
      </w:pPr>
    </w:lvl>
    <w:lvl w:ilvl="8" w:tplc="4009001B" w:tentative="1">
      <w:start w:val="1"/>
      <w:numFmt w:val="lowerRoman"/>
      <w:lvlText w:val="%9."/>
      <w:lvlJc w:val="right"/>
      <w:pPr>
        <w:ind w:left="10353" w:hanging="180"/>
      </w:pPr>
    </w:lvl>
  </w:abstractNum>
  <w:abstractNum w:abstractNumId="9" w15:restartNumberingAfterBreak="0">
    <w:nsid w:val="3ECE1515"/>
    <w:multiLevelType w:val="hybridMultilevel"/>
    <w:tmpl w:val="42C60306"/>
    <w:lvl w:ilvl="0" w:tplc="55F87DC4">
      <w:start w:val="1"/>
      <w:numFmt w:val="decimal"/>
      <w:lvlText w:val="%1.1"/>
      <w:lvlJc w:val="left"/>
      <w:pPr>
        <w:ind w:left="717" w:hanging="360"/>
      </w:pPr>
      <w:rPr>
        <w:rFonts w:hint="default"/>
        <w:b w:val="0"/>
        <w:i w:val="0"/>
        <w:caps/>
        <w:sz w:val="26"/>
      </w:rPr>
    </w:lvl>
    <w:lvl w:ilvl="1" w:tplc="40090019" w:tentative="1">
      <w:start w:val="1"/>
      <w:numFmt w:val="lowerLetter"/>
      <w:lvlText w:val="%2."/>
      <w:lvlJc w:val="left"/>
      <w:pPr>
        <w:ind w:left="5191" w:hanging="360"/>
      </w:pPr>
    </w:lvl>
    <w:lvl w:ilvl="2" w:tplc="4009001B" w:tentative="1">
      <w:start w:val="1"/>
      <w:numFmt w:val="lowerRoman"/>
      <w:lvlText w:val="%3."/>
      <w:lvlJc w:val="right"/>
      <w:pPr>
        <w:ind w:left="5911" w:hanging="180"/>
      </w:pPr>
    </w:lvl>
    <w:lvl w:ilvl="3" w:tplc="4009000F" w:tentative="1">
      <w:start w:val="1"/>
      <w:numFmt w:val="decimal"/>
      <w:lvlText w:val="%4."/>
      <w:lvlJc w:val="left"/>
      <w:pPr>
        <w:ind w:left="6631" w:hanging="360"/>
      </w:pPr>
    </w:lvl>
    <w:lvl w:ilvl="4" w:tplc="40090019" w:tentative="1">
      <w:start w:val="1"/>
      <w:numFmt w:val="lowerLetter"/>
      <w:lvlText w:val="%5."/>
      <w:lvlJc w:val="left"/>
      <w:pPr>
        <w:ind w:left="7351" w:hanging="360"/>
      </w:pPr>
    </w:lvl>
    <w:lvl w:ilvl="5" w:tplc="4009001B" w:tentative="1">
      <w:start w:val="1"/>
      <w:numFmt w:val="lowerRoman"/>
      <w:lvlText w:val="%6."/>
      <w:lvlJc w:val="right"/>
      <w:pPr>
        <w:ind w:left="8071" w:hanging="180"/>
      </w:pPr>
    </w:lvl>
    <w:lvl w:ilvl="6" w:tplc="4009000F" w:tentative="1">
      <w:start w:val="1"/>
      <w:numFmt w:val="decimal"/>
      <w:lvlText w:val="%7."/>
      <w:lvlJc w:val="left"/>
      <w:pPr>
        <w:ind w:left="8791" w:hanging="360"/>
      </w:pPr>
    </w:lvl>
    <w:lvl w:ilvl="7" w:tplc="40090019" w:tentative="1">
      <w:start w:val="1"/>
      <w:numFmt w:val="lowerLetter"/>
      <w:lvlText w:val="%8."/>
      <w:lvlJc w:val="left"/>
      <w:pPr>
        <w:ind w:left="9511" w:hanging="360"/>
      </w:pPr>
    </w:lvl>
    <w:lvl w:ilvl="8" w:tplc="4009001B" w:tentative="1">
      <w:start w:val="1"/>
      <w:numFmt w:val="lowerRoman"/>
      <w:lvlText w:val="%9."/>
      <w:lvlJc w:val="right"/>
      <w:pPr>
        <w:ind w:left="10231" w:hanging="180"/>
      </w:pPr>
    </w:lvl>
  </w:abstractNum>
  <w:abstractNum w:abstractNumId="10" w15:restartNumberingAfterBreak="0">
    <w:nsid w:val="4E572634"/>
    <w:multiLevelType w:val="hybridMultilevel"/>
    <w:tmpl w:val="BD24B16C"/>
    <w:lvl w:ilvl="0" w:tplc="6C0681CA">
      <w:start w:val="1"/>
      <w:numFmt w:val="decimal"/>
      <w:lvlText w:val="%1.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E734E24"/>
    <w:multiLevelType w:val="hybridMultilevel"/>
    <w:tmpl w:val="B9DA6122"/>
    <w:lvl w:ilvl="0" w:tplc="26D28D56">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5A095016"/>
    <w:multiLevelType w:val="hybridMultilevel"/>
    <w:tmpl w:val="D1124014"/>
    <w:lvl w:ilvl="0" w:tplc="CB28686C">
      <w:start w:val="1"/>
      <w:numFmt w:val="decimal"/>
      <w:lvlText w:val="%1.1."/>
      <w:lvlJc w:val="left"/>
      <w:pPr>
        <w:ind w:left="720" w:hanging="360"/>
      </w:pPr>
      <w:rPr>
        <w:rFonts w:ascii="Cambria" w:hAnsi="Cambria" w:hint="default"/>
        <w:b/>
        <w:i w:val="0"/>
        <w:caps/>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943DC8"/>
    <w:multiLevelType w:val="hybridMultilevel"/>
    <w:tmpl w:val="D76E0DFE"/>
    <w:lvl w:ilvl="0" w:tplc="A3E280F6">
      <w:start w:val="1"/>
      <w:numFmt w:val="decimal"/>
      <w:lvlText w:val="%1."/>
      <w:lvlJc w:val="left"/>
      <w:pPr>
        <w:ind w:left="4122" w:hanging="360"/>
      </w:pPr>
    </w:lvl>
    <w:lvl w:ilvl="1" w:tplc="40090019" w:tentative="1">
      <w:start w:val="1"/>
      <w:numFmt w:val="lowerLetter"/>
      <w:lvlText w:val="%2."/>
      <w:lvlJc w:val="left"/>
      <w:pPr>
        <w:ind w:left="4842" w:hanging="360"/>
      </w:pPr>
    </w:lvl>
    <w:lvl w:ilvl="2" w:tplc="4009001B" w:tentative="1">
      <w:start w:val="1"/>
      <w:numFmt w:val="lowerRoman"/>
      <w:lvlText w:val="%3."/>
      <w:lvlJc w:val="right"/>
      <w:pPr>
        <w:ind w:left="5562" w:hanging="180"/>
      </w:pPr>
    </w:lvl>
    <w:lvl w:ilvl="3" w:tplc="4009000F" w:tentative="1">
      <w:start w:val="1"/>
      <w:numFmt w:val="decimal"/>
      <w:lvlText w:val="%4."/>
      <w:lvlJc w:val="left"/>
      <w:pPr>
        <w:ind w:left="6282" w:hanging="360"/>
      </w:pPr>
    </w:lvl>
    <w:lvl w:ilvl="4" w:tplc="40090019" w:tentative="1">
      <w:start w:val="1"/>
      <w:numFmt w:val="lowerLetter"/>
      <w:lvlText w:val="%5."/>
      <w:lvlJc w:val="left"/>
      <w:pPr>
        <w:ind w:left="7002" w:hanging="360"/>
      </w:pPr>
    </w:lvl>
    <w:lvl w:ilvl="5" w:tplc="4009001B" w:tentative="1">
      <w:start w:val="1"/>
      <w:numFmt w:val="lowerRoman"/>
      <w:lvlText w:val="%6."/>
      <w:lvlJc w:val="right"/>
      <w:pPr>
        <w:ind w:left="7722" w:hanging="180"/>
      </w:pPr>
    </w:lvl>
    <w:lvl w:ilvl="6" w:tplc="4009000F" w:tentative="1">
      <w:start w:val="1"/>
      <w:numFmt w:val="decimal"/>
      <w:lvlText w:val="%7."/>
      <w:lvlJc w:val="left"/>
      <w:pPr>
        <w:ind w:left="8442" w:hanging="360"/>
      </w:pPr>
    </w:lvl>
    <w:lvl w:ilvl="7" w:tplc="40090019" w:tentative="1">
      <w:start w:val="1"/>
      <w:numFmt w:val="lowerLetter"/>
      <w:lvlText w:val="%8."/>
      <w:lvlJc w:val="left"/>
      <w:pPr>
        <w:ind w:left="9162" w:hanging="360"/>
      </w:pPr>
    </w:lvl>
    <w:lvl w:ilvl="8" w:tplc="4009001B" w:tentative="1">
      <w:start w:val="1"/>
      <w:numFmt w:val="lowerRoman"/>
      <w:lvlText w:val="%9."/>
      <w:lvlJc w:val="right"/>
      <w:pPr>
        <w:ind w:left="9882" w:hanging="180"/>
      </w:pPr>
    </w:lvl>
  </w:abstractNum>
  <w:abstractNum w:abstractNumId="14" w15:restartNumberingAfterBreak="0">
    <w:nsid w:val="5FB728D5"/>
    <w:multiLevelType w:val="hybridMultilevel"/>
    <w:tmpl w:val="EF7C0EA6"/>
    <w:lvl w:ilvl="0" w:tplc="E3D604F0">
      <w:start w:val="1"/>
      <w:numFmt w:val="decimal"/>
      <w:lvlText w:val="%1.1."/>
      <w:lvlJc w:val="left"/>
      <w:pPr>
        <w:ind w:left="4119" w:hanging="360"/>
      </w:pPr>
      <w:rPr>
        <w:rFonts w:ascii="Cambria" w:hAnsi="Cambria" w:hint="default"/>
        <w:b/>
        <w:i w:val="0"/>
        <w:caps/>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24818326">
    <w:abstractNumId w:val="6"/>
  </w:num>
  <w:num w:numId="2" w16cid:durableId="595140261">
    <w:abstractNumId w:val="7"/>
  </w:num>
  <w:num w:numId="3" w16cid:durableId="1440683947">
    <w:abstractNumId w:val="0"/>
  </w:num>
  <w:num w:numId="4" w16cid:durableId="2068339764">
    <w:abstractNumId w:val="12"/>
  </w:num>
  <w:num w:numId="5" w16cid:durableId="454524055">
    <w:abstractNumId w:val="2"/>
  </w:num>
  <w:num w:numId="6" w16cid:durableId="1082989066">
    <w:abstractNumId w:val="4"/>
  </w:num>
  <w:num w:numId="7" w16cid:durableId="1159996973">
    <w:abstractNumId w:val="10"/>
  </w:num>
  <w:num w:numId="8" w16cid:durableId="312028123">
    <w:abstractNumId w:val="8"/>
  </w:num>
  <w:num w:numId="9" w16cid:durableId="255097528">
    <w:abstractNumId w:val="9"/>
  </w:num>
  <w:num w:numId="10" w16cid:durableId="1274702858">
    <w:abstractNumId w:val="5"/>
  </w:num>
  <w:num w:numId="11" w16cid:durableId="188614220">
    <w:abstractNumId w:val="14"/>
  </w:num>
  <w:num w:numId="12" w16cid:durableId="1858346923">
    <w:abstractNumId w:val="0"/>
    <w:lvlOverride w:ilvl="0">
      <w:startOverride w:val="2"/>
    </w:lvlOverride>
    <w:lvlOverride w:ilvl="1">
      <w:startOverride w:val="1"/>
    </w:lvlOverride>
  </w:num>
  <w:num w:numId="13" w16cid:durableId="275329984">
    <w:abstractNumId w:val="0"/>
    <w:lvlOverride w:ilvl="0">
      <w:startOverride w:val="2"/>
    </w:lvlOverride>
    <w:lvlOverride w:ilvl="1">
      <w:startOverride w:val="1"/>
    </w:lvlOverride>
  </w:num>
  <w:num w:numId="14" w16cid:durableId="2001688699">
    <w:abstractNumId w:val="0"/>
    <w:lvlOverride w:ilvl="0">
      <w:startOverride w:val="2"/>
    </w:lvlOverride>
    <w:lvlOverride w:ilvl="1">
      <w:startOverride w:val="1"/>
    </w:lvlOverride>
  </w:num>
  <w:num w:numId="15" w16cid:durableId="281113067">
    <w:abstractNumId w:val="0"/>
    <w:lvlOverride w:ilvl="0">
      <w:startOverride w:val="3"/>
    </w:lvlOverride>
  </w:num>
  <w:num w:numId="16" w16cid:durableId="1711227855">
    <w:abstractNumId w:val="0"/>
  </w:num>
  <w:num w:numId="17" w16cid:durableId="1745683057">
    <w:abstractNumId w:val="13"/>
  </w:num>
  <w:num w:numId="18" w16cid:durableId="1641417615">
    <w:abstractNumId w:val="11"/>
  </w:num>
  <w:num w:numId="19" w16cid:durableId="243075369">
    <w:abstractNumId w:val="3"/>
  </w:num>
  <w:num w:numId="20" w16cid:durableId="783885320">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IxtzQwMrM0NDE1NDBV0lEKTi0uzszPAykwqwUAmK6bnSwAAAA="/>
  </w:docVars>
  <w:rsids>
    <w:rsidRoot w:val="005E4682"/>
    <w:rsid w:val="00002265"/>
    <w:rsid w:val="0000258A"/>
    <w:rsid w:val="000078B6"/>
    <w:rsid w:val="00017D36"/>
    <w:rsid w:val="0002264A"/>
    <w:rsid w:val="0002349D"/>
    <w:rsid w:val="0002721C"/>
    <w:rsid w:val="0003045E"/>
    <w:rsid w:val="00031967"/>
    <w:rsid w:val="0003386C"/>
    <w:rsid w:val="00033B26"/>
    <w:rsid w:val="00035F2A"/>
    <w:rsid w:val="00046B6C"/>
    <w:rsid w:val="00055D6B"/>
    <w:rsid w:val="00056369"/>
    <w:rsid w:val="000623F0"/>
    <w:rsid w:val="000673D4"/>
    <w:rsid w:val="000676FA"/>
    <w:rsid w:val="00067EDD"/>
    <w:rsid w:val="00071EF5"/>
    <w:rsid w:val="0007257C"/>
    <w:rsid w:val="00074244"/>
    <w:rsid w:val="00075AF3"/>
    <w:rsid w:val="00080AFF"/>
    <w:rsid w:val="00081021"/>
    <w:rsid w:val="00081B72"/>
    <w:rsid w:val="00083E25"/>
    <w:rsid w:val="00087F27"/>
    <w:rsid w:val="0009189D"/>
    <w:rsid w:val="000929C0"/>
    <w:rsid w:val="00096EFD"/>
    <w:rsid w:val="0009749E"/>
    <w:rsid w:val="000A02EB"/>
    <w:rsid w:val="000A2BDB"/>
    <w:rsid w:val="000A7D47"/>
    <w:rsid w:val="000B1C7B"/>
    <w:rsid w:val="000B64F2"/>
    <w:rsid w:val="000C32BB"/>
    <w:rsid w:val="000C3F39"/>
    <w:rsid w:val="000C5561"/>
    <w:rsid w:val="000C7489"/>
    <w:rsid w:val="000D26F4"/>
    <w:rsid w:val="000D5EAF"/>
    <w:rsid w:val="000D6400"/>
    <w:rsid w:val="000D79EC"/>
    <w:rsid w:val="000E0696"/>
    <w:rsid w:val="000E5452"/>
    <w:rsid w:val="000E5506"/>
    <w:rsid w:val="000F1479"/>
    <w:rsid w:val="000F2AC3"/>
    <w:rsid w:val="00100523"/>
    <w:rsid w:val="00101E5A"/>
    <w:rsid w:val="00103842"/>
    <w:rsid w:val="0010439E"/>
    <w:rsid w:val="00104A35"/>
    <w:rsid w:val="00106F56"/>
    <w:rsid w:val="00113CB0"/>
    <w:rsid w:val="00117CBC"/>
    <w:rsid w:val="001212B1"/>
    <w:rsid w:val="00121A88"/>
    <w:rsid w:val="001244B2"/>
    <w:rsid w:val="00126616"/>
    <w:rsid w:val="00135FCE"/>
    <w:rsid w:val="001410DE"/>
    <w:rsid w:val="00142C9A"/>
    <w:rsid w:val="0014578F"/>
    <w:rsid w:val="0014687F"/>
    <w:rsid w:val="00152B01"/>
    <w:rsid w:val="00152C6C"/>
    <w:rsid w:val="0015317D"/>
    <w:rsid w:val="0015666F"/>
    <w:rsid w:val="001620B1"/>
    <w:rsid w:val="00162654"/>
    <w:rsid w:val="0016320C"/>
    <w:rsid w:val="00166D78"/>
    <w:rsid w:val="00172125"/>
    <w:rsid w:val="00174854"/>
    <w:rsid w:val="00175581"/>
    <w:rsid w:val="00176FC2"/>
    <w:rsid w:val="00177535"/>
    <w:rsid w:val="00177672"/>
    <w:rsid w:val="001812FA"/>
    <w:rsid w:val="00182D42"/>
    <w:rsid w:val="00182ED7"/>
    <w:rsid w:val="00186CBB"/>
    <w:rsid w:val="00191921"/>
    <w:rsid w:val="0019346F"/>
    <w:rsid w:val="001954AA"/>
    <w:rsid w:val="00196E60"/>
    <w:rsid w:val="001A34B1"/>
    <w:rsid w:val="001B1F4B"/>
    <w:rsid w:val="001B356F"/>
    <w:rsid w:val="001B45F3"/>
    <w:rsid w:val="001B5411"/>
    <w:rsid w:val="001C0CE5"/>
    <w:rsid w:val="001C243F"/>
    <w:rsid w:val="001D05D8"/>
    <w:rsid w:val="001D5B31"/>
    <w:rsid w:val="001D5E04"/>
    <w:rsid w:val="001E0360"/>
    <w:rsid w:val="001E47C9"/>
    <w:rsid w:val="001E558D"/>
    <w:rsid w:val="001F0566"/>
    <w:rsid w:val="001F2291"/>
    <w:rsid w:val="001F3F61"/>
    <w:rsid w:val="001F429C"/>
    <w:rsid w:val="001F5F73"/>
    <w:rsid w:val="001F782E"/>
    <w:rsid w:val="0020018B"/>
    <w:rsid w:val="00203D5F"/>
    <w:rsid w:val="00211A77"/>
    <w:rsid w:val="00212F8B"/>
    <w:rsid w:val="00214C0D"/>
    <w:rsid w:val="00215848"/>
    <w:rsid w:val="00222701"/>
    <w:rsid w:val="00222D41"/>
    <w:rsid w:val="00223840"/>
    <w:rsid w:val="0023200F"/>
    <w:rsid w:val="00237540"/>
    <w:rsid w:val="002406EA"/>
    <w:rsid w:val="00240715"/>
    <w:rsid w:val="00240C21"/>
    <w:rsid w:val="00246E7F"/>
    <w:rsid w:val="00252900"/>
    <w:rsid w:val="00260038"/>
    <w:rsid w:val="00263715"/>
    <w:rsid w:val="0026489B"/>
    <w:rsid w:val="0026760E"/>
    <w:rsid w:val="00274D94"/>
    <w:rsid w:val="002771C0"/>
    <w:rsid w:val="002810C7"/>
    <w:rsid w:val="0028475B"/>
    <w:rsid w:val="00287FDC"/>
    <w:rsid w:val="00293C34"/>
    <w:rsid w:val="002946C4"/>
    <w:rsid w:val="002A32E6"/>
    <w:rsid w:val="002A3827"/>
    <w:rsid w:val="002A7DD4"/>
    <w:rsid w:val="002B0C84"/>
    <w:rsid w:val="002B0CE8"/>
    <w:rsid w:val="002B16E9"/>
    <w:rsid w:val="002B7697"/>
    <w:rsid w:val="002C11D0"/>
    <w:rsid w:val="002C3C09"/>
    <w:rsid w:val="002C45F5"/>
    <w:rsid w:val="002C5665"/>
    <w:rsid w:val="002C6728"/>
    <w:rsid w:val="002D0497"/>
    <w:rsid w:val="002D21EB"/>
    <w:rsid w:val="002D2557"/>
    <w:rsid w:val="002D29A0"/>
    <w:rsid w:val="002E1612"/>
    <w:rsid w:val="002E68BC"/>
    <w:rsid w:val="002F076F"/>
    <w:rsid w:val="002F27CA"/>
    <w:rsid w:val="002F2F49"/>
    <w:rsid w:val="0031006E"/>
    <w:rsid w:val="003125BF"/>
    <w:rsid w:val="00314481"/>
    <w:rsid w:val="003162A4"/>
    <w:rsid w:val="00317EDE"/>
    <w:rsid w:val="003222BF"/>
    <w:rsid w:val="00322C48"/>
    <w:rsid w:val="00324E65"/>
    <w:rsid w:val="00327B24"/>
    <w:rsid w:val="00327E5A"/>
    <w:rsid w:val="00333E5C"/>
    <w:rsid w:val="00334206"/>
    <w:rsid w:val="00341601"/>
    <w:rsid w:val="00342B3F"/>
    <w:rsid w:val="00343A43"/>
    <w:rsid w:val="00345E52"/>
    <w:rsid w:val="003474E3"/>
    <w:rsid w:val="003535A9"/>
    <w:rsid w:val="00354046"/>
    <w:rsid w:val="00360C98"/>
    <w:rsid w:val="00361E26"/>
    <w:rsid w:val="00366B3D"/>
    <w:rsid w:val="00371751"/>
    <w:rsid w:val="003727E8"/>
    <w:rsid w:val="0037450A"/>
    <w:rsid w:val="00383A0D"/>
    <w:rsid w:val="0039016B"/>
    <w:rsid w:val="003914B5"/>
    <w:rsid w:val="003946C5"/>
    <w:rsid w:val="003949DD"/>
    <w:rsid w:val="00396D81"/>
    <w:rsid w:val="003A5DF4"/>
    <w:rsid w:val="003B1EBE"/>
    <w:rsid w:val="003B3388"/>
    <w:rsid w:val="003B3B20"/>
    <w:rsid w:val="003B4A78"/>
    <w:rsid w:val="003B55DE"/>
    <w:rsid w:val="003B72CC"/>
    <w:rsid w:val="003B754F"/>
    <w:rsid w:val="003C2324"/>
    <w:rsid w:val="003C251C"/>
    <w:rsid w:val="003C3873"/>
    <w:rsid w:val="003C5670"/>
    <w:rsid w:val="003C65DC"/>
    <w:rsid w:val="003D271B"/>
    <w:rsid w:val="003D2E51"/>
    <w:rsid w:val="003D72BF"/>
    <w:rsid w:val="003D7370"/>
    <w:rsid w:val="003F0C83"/>
    <w:rsid w:val="003F16D5"/>
    <w:rsid w:val="003F2AAC"/>
    <w:rsid w:val="003F2CA0"/>
    <w:rsid w:val="003F30FF"/>
    <w:rsid w:val="003F4EB2"/>
    <w:rsid w:val="003F591E"/>
    <w:rsid w:val="003F5AE9"/>
    <w:rsid w:val="004068EA"/>
    <w:rsid w:val="00406CC0"/>
    <w:rsid w:val="00407AAF"/>
    <w:rsid w:val="00410265"/>
    <w:rsid w:val="00410538"/>
    <w:rsid w:val="00411669"/>
    <w:rsid w:val="00411BCA"/>
    <w:rsid w:val="004128E0"/>
    <w:rsid w:val="00412BE5"/>
    <w:rsid w:val="004169DE"/>
    <w:rsid w:val="00420801"/>
    <w:rsid w:val="00421363"/>
    <w:rsid w:val="004227A0"/>
    <w:rsid w:val="00424A6E"/>
    <w:rsid w:val="00425B46"/>
    <w:rsid w:val="00425FCA"/>
    <w:rsid w:val="00432A31"/>
    <w:rsid w:val="004347C8"/>
    <w:rsid w:val="00434E6F"/>
    <w:rsid w:val="00437CC8"/>
    <w:rsid w:val="0044356E"/>
    <w:rsid w:val="00446E77"/>
    <w:rsid w:val="0045635C"/>
    <w:rsid w:val="004567E1"/>
    <w:rsid w:val="004569C5"/>
    <w:rsid w:val="00457E4B"/>
    <w:rsid w:val="004615C1"/>
    <w:rsid w:val="004615C7"/>
    <w:rsid w:val="00464391"/>
    <w:rsid w:val="00467781"/>
    <w:rsid w:val="004700D8"/>
    <w:rsid w:val="004714AF"/>
    <w:rsid w:val="004747A9"/>
    <w:rsid w:val="00475ADC"/>
    <w:rsid w:val="00482D56"/>
    <w:rsid w:val="00491EBD"/>
    <w:rsid w:val="00495F37"/>
    <w:rsid w:val="004A0936"/>
    <w:rsid w:val="004A5FED"/>
    <w:rsid w:val="004B052C"/>
    <w:rsid w:val="004B0595"/>
    <w:rsid w:val="004B0606"/>
    <w:rsid w:val="004B0ADF"/>
    <w:rsid w:val="004B104C"/>
    <w:rsid w:val="004B24F4"/>
    <w:rsid w:val="004B297C"/>
    <w:rsid w:val="004B4DF1"/>
    <w:rsid w:val="004C5763"/>
    <w:rsid w:val="004C589C"/>
    <w:rsid w:val="004C5C35"/>
    <w:rsid w:val="004D016F"/>
    <w:rsid w:val="004D2400"/>
    <w:rsid w:val="004D4C1A"/>
    <w:rsid w:val="004D603F"/>
    <w:rsid w:val="004D7DB1"/>
    <w:rsid w:val="004E15E9"/>
    <w:rsid w:val="004E6950"/>
    <w:rsid w:val="004F1235"/>
    <w:rsid w:val="004F71CE"/>
    <w:rsid w:val="004F7972"/>
    <w:rsid w:val="005020F4"/>
    <w:rsid w:val="00502752"/>
    <w:rsid w:val="00504B1A"/>
    <w:rsid w:val="00504EFA"/>
    <w:rsid w:val="005127E8"/>
    <w:rsid w:val="00514E5D"/>
    <w:rsid w:val="00515E0B"/>
    <w:rsid w:val="00515ED2"/>
    <w:rsid w:val="0051675D"/>
    <w:rsid w:val="00521CC6"/>
    <w:rsid w:val="0052362E"/>
    <w:rsid w:val="00525676"/>
    <w:rsid w:val="0053156A"/>
    <w:rsid w:val="0053166B"/>
    <w:rsid w:val="0053241D"/>
    <w:rsid w:val="0053463F"/>
    <w:rsid w:val="00535BD4"/>
    <w:rsid w:val="00537616"/>
    <w:rsid w:val="005447ED"/>
    <w:rsid w:val="00544B68"/>
    <w:rsid w:val="005469A0"/>
    <w:rsid w:val="0055070D"/>
    <w:rsid w:val="00552E7B"/>
    <w:rsid w:val="005605A7"/>
    <w:rsid w:val="00566A00"/>
    <w:rsid w:val="00572878"/>
    <w:rsid w:val="00574E64"/>
    <w:rsid w:val="005826B5"/>
    <w:rsid w:val="00584323"/>
    <w:rsid w:val="005851E2"/>
    <w:rsid w:val="0058658B"/>
    <w:rsid w:val="00587C98"/>
    <w:rsid w:val="00591F0C"/>
    <w:rsid w:val="005923C2"/>
    <w:rsid w:val="00596700"/>
    <w:rsid w:val="005A1C52"/>
    <w:rsid w:val="005A4EB2"/>
    <w:rsid w:val="005A5401"/>
    <w:rsid w:val="005A5521"/>
    <w:rsid w:val="005A7BB0"/>
    <w:rsid w:val="005A7FDE"/>
    <w:rsid w:val="005B54F2"/>
    <w:rsid w:val="005B77FA"/>
    <w:rsid w:val="005C0B45"/>
    <w:rsid w:val="005C518E"/>
    <w:rsid w:val="005C5929"/>
    <w:rsid w:val="005D0691"/>
    <w:rsid w:val="005D5398"/>
    <w:rsid w:val="005D7E2A"/>
    <w:rsid w:val="005E0AFD"/>
    <w:rsid w:val="005E1F4F"/>
    <w:rsid w:val="005E4682"/>
    <w:rsid w:val="005F20AF"/>
    <w:rsid w:val="005F3CA2"/>
    <w:rsid w:val="005F4AC0"/>
    <w:rsid w:val="005F5C7E"/>
    <w:rsid w:val="00601D3D"/>
    <w:rsid w:val="006153F8"/>
    <w:rsid w:val="00622D3C"/>
    <w:rsid w:val="006242DD"/>
    <w:rsid w:val="00627B6A"/>
    <w:rsid w:val="0063138E"/>
    <w:rsid w:val="006320CB"/>
    <w:rsid w:val="00637EB0"/>
    <w:rsid w:val="00641B4E"/>
    <w:rsid w:val="00650DD4"/>
    <w:rsid w:val="00651291"/>
    <w:rsid w:val="00651555"/>
    <w:rsid w:val="006541EE"/>
    <w:rsid w:val="00654A01"/>
    <w:rsid w:val="00655BFD"/>
    <w:rsid w:val="0066225D"/>
    <w:rsid w:val="0066325D"/>
    <w:rsid w:val="00664354"/>
    <w:rsid w:val="00670121"/>
    <w:rsid w:val="00677C57"/>
    <w:rsid w:val="00681DFA"/>
    <w:rsid w:val="00684C68"/>
    <w:rsid w:val="00686A86"/>
    <w:rsid w:val="0068775A"/>
    <w:rsid w:val="006907C3"/>
    <w:rsid w:val="0069369B"/>
    <w:rsid w:val="006A5682"/>
    <w:rsid w:val="006A64AE"/>
    <w:rsid w:val="006B3B2F"/>
    <w:rsid w:val="006B5645"/>
    <w:rsid w:val="006C02E9"/>
    <w:rsid w:val="006C6A28"/>
    <w:rsid w:val="006D0C53"/>
    <w:rsid w:val="006D5224"/>
    <w:rsid w:val="006D57BC"/>
    <w:rsid w:val="006E0A36"/>
    <w:rsid w:val="006E10BC"/>
    <w:rsid w:val="006E2A16"/>
    <w:rsid w:val="006F05C9"/>
    <w:rsid w:val="006F0DEC"/>
    <w:rsid w:val="006F51F0"/>
    <w:rsid w:val="006F603A"/>
    <w:rsid w:val="007026AB"/>
    <w:rsid w:val="0070408D"/>
    <w:rsid w:val="00704C3C"/>
    <w:rsid w:val="00712320"/>
    <w:rsid w:val="007171BF"/>
    <w:rsid w:val="0072188D"/>
    <w:rsid w:val="00721F15"/>
    <w:rsid w:val="0072258F"/>
    <w:rsid w:val="0072457F"/>
    <w:rsid w:val="00724DA2"/>
    <w:rsid w:val="00730276"/>
    <w:rsid w:val="007304A7"/>
    <w:rsid w:val="00731DEB"/>
    <w:rsid w:val="00734092"/>
    <w:rsid w:val="00735E89"/>
    <w:rsid w:val="00737772"/>
    <w:rsid w:val="0074055A"/>
    <w:rsid w:val="00741129"/>
    <w:rsid w:val="0074310F"/>
    <w:rsid w:val="00747795"/>
    <w:rsid w:val="0075133B"/>
    <w:rsid w:val="007552B9"/>
    <w:rsid w:val="00760AC7"/>
    <w:rsid w:val="00761D1F"/>
    <w:rsid w:val="00763512"/>
    <w:rsid w:val="007650BD"/>
    <w:rsid w:val="00767B70"/>
    <w:rsid w:val="00770D2C"/>
    <w:rsid w:val="00770FAE"/>
    <w:rsid w:val="00773B38"/>
    <w:rsid w:val="00776250"/>
    <w:rsid w:val="007818A9"/>
    <w:rsid w:val="007A0C98"/>
    <w:rsid w:val="007A5769"/>
    <w:rsid w:val="007A5792"/>
    <w:rsid w:val="007D79BB"/>
    <w:rsid w:val="007E0030"/>
    <w:rsid w:val="007E316B"/>
    <w:rsid w:val="007E3172"/>
    <w:rsid w:val="007E5BCC"/>
    <w:rsid w:val="007E79FE"/>
    <w:rsid w:val="007F40A8"/>
    <w:rsid w:val="007F5705"/>
    <w:rsid w:val="007F5F75"/>
    <w:rsid w:val="007F6CDD"/>
    <w:rsid w:val="0080084D"/>
    <w:rsid w:val="00800B7E"/>
    <w:rsid w:val="0081437C"/>
    <w:rsid w:val="00814BA2"/>
    <w:rsid w:val="00815386"/>
    <w:rsid w:val="00817515"/>
    <w:rsid w:val="00817CCF"/>
    <w:rsid w:val="00821E9D"/>
    <w:rsid w:val="00840054"/>
    <w:rsid w:val="008522E6"/>
    <w:rsid w:val="00852AE0"/>
    <w:rsid w:val="00853799"/>
    <w:rsid w:val="00855A76"/>
    <w:rsid w:val="00855E43"/>
    <w:rsid w:val="00855E82"/>
    <w:rsid w:val="00855FA9"/>
    <w:rsid w:val="00856F04"/>
    <w:rsid w:val="00861486"/>
    <w:rsid w:val="00862222"/>
    <w:rsid w:val="00862AF5"/>
    <w:rsid w:val="00863970"/>
    <w:rsid w:val="00867C78"/>
    <w:rsid w:val="0087294F"/>
    <w:rsid w:val="00872AF3"/>
    <w:rsid w:val="00876B63"/>
    <w:rsid w:val="00877098"/>
    <w:rsid w:val="00877101"/>
    <w:rsid w:val="00877A56"/>
    <w:rsid w:val="00892BD7"/>
    <w:rsid w:val="00893413"/>
    <w:rsid w:val="00894654"/>
    <w:rsid w:val="00895F42"/>
    <w:rsid w:val="008977B7"/>
    <w:rsid w:val="008A1DAD"/>
    <w:rsid w:val="008A3245"/>
    <w:rsid w:val="008A3977"/>
    <w:rsid w:val="008B7958"/>
    <w:rsid w:val="008B7F1D"/>
    <w:rsid w:val="008C3DA0"/>
    <w:rsid w:val="008C6A82"/>
    <w:rsid w:val="008D042D"/>
    <w:rsid w:val="008D2785"/>
    <w:rsid w:val="008D3841"/>
    <w:rsid w:val="008E34EA"/>
    <w:rsid w:val="008E4343"/>
    <w:rsid w:val="008F2EC1"/>
    <w:rsid w:val="008F4970"/>
    <w:rsid w:val="008F781C"/>
    <w:rsid w:val="00900932"/>
    <w:rsid w:val="00902245"/>
    <w:rsid w:val="00902F6F"/>
    <w:rsid w:val="009049D4"/>
    <w:rsid w:val="009068CB"/>
    <w:rsid w:val="00907450"/>
    <w:rsid w:val="00912A22"/>
    <w:rsid w:val="00916204"/>
    <w:rsid w:val="00916E66"/>
    <w:rsid w:val="0091764E"/>
    <w:rsid w:val="009230CE"/>
    <w:rsid w:val="00926ACE"/>
    <w:rsid w:val="0092793A"/>
    <w:rsid w:val="0093242A"/>
    <w:rsid w:val="00932D7A"/>
    <w:rsid w:val="00935A7D"/>
    <w:rsid w:val="00937A08"/>
    <w:rsid w:val="009418BD"/>
    <w:rsid w:val="00942E5E"/>
    <w:rsid w:val="00945D53"/>
    <w:rsid w:val="00951935"/>
    <w:rsid w:val="009544BD"/>
    <w:rsid w:val="00955F3C"/>
    <w:rsid w:val="00956002"/>
    <w:rsid w:val="0095640D"/>
    <w:rsid w:val="00964D60"/>
    <w:rsid w:val="00970AD6"/>
    <w:rsid w:val="0097504C"/>
    <w:rsid w:val="00977B37"/>
    <w:rsid w:val="009835A7"/>
    <w:rsid w:val="00985E49"/>
    <w:rsid w:val="00990DE9"/>
    <w:rsid w:val="00991496"/>
    <w:rsid w:val="009922DF"/>
    <w:rsid w:val="00992D9A"/>
    <w:rsid w:val="00996CF6"/>
    <w:rsid w:val="009A1F11"/>
    <w:rsid w:val="009B640F"/>
    <w:rsid w:val="009C556A"/>
    <w:rsid w:val="009C624A"/>
    <w:rsid w:val="009D1E1B"/>
    <w:rsid w:val="009E14B3"/>
    <w:rsid w:val="009F31CC"/>
    <w:rsid w:val="009F3C6C"/>
    <w:rsid w:val="00A047ED"/>
    <w:rsid w:val="00A05766"/>
    <w:rsid w:val="00A0683D"/>
    <w:rsid w:val="00A06EFB"/>
    <w:rsid w:val="00A15A2F"/>
    <w:rsid w:val="00A23B48"/>
    <w:rsid w:val="00A35D5E"/>
    <w:rsid w:val="00A37A9E"/>
    <w:rsid w:val="00A4248E"/>
    <w:rsid w:val="00A47D56"/>
    <w:rsid w:val="00A5287D"/>
    <w:rsid w:val="00A54E41"/>
    <w:rsid w:val="00A54FE6"/>
    <w:rsid w:val="00A62BBE"/>
    <w:rsid w:val="00A704E8"/>
    <w:rsid w:val="00A71E99"/>
    <w:rsid w:val="00A757D2"/>
    <w:rsid w:val="00A768D2"/>
    <w:rsid w:val="00A807BC"/>
    <w:rsid w:val="00A917BB"/>
    <w:rsid w:val="00A97157"/>
    <w:rsid w:val="00A97733"/>
    <w:rsid w:val="00AA4137"/>
    <w:rsid w:val="00AA6B5B"/>
    <w:rsid w:val="00AB4721"/>
    <w:rsid w:val="00AB4CB6"/>
    <w:rsid w:val="00AB537D"/>
    <w:rsid w:val="00AB57B2"/>
    <w:rsid w:val="00AB5C00"/>
    <w:rsid w:val="00AB6EC4"/>
    <w:rsid w:val="00AC0DCC"/>
    <w:rsid w:val="00AC1CF0"/>
    <w:rsid w:val="00AC33FC"/>
    <w:rsid w:val="00AC5FA5"/>
    <w:rsid w:val="00AD0640"/>
    <w:rsid w:val="00AD103A"/>
    <w:rsid w:val="00AD18D8"/>
    <w:rsid w:val="00AD4576"/>
    <w:rsid w:val="00AD54A7"/>
    <w:rsid w:val="00AD750D"/>
    <w:rsid w:val="00AD7998"/>
    <w:rsid w:val="00AE279F"/>
    <w:rsid w:val="00AE280C"/>
    <w:rsid w:val="00AE3A68"/>
    <w:rsid w:val="00AE3D75"/>
    <w:rsid w:val="00AE5132"/>
    <w:rsid w:val="00AE579B"/>
    <w:rsid w:val="00AF1F5A"/>
    <w:rsid w:val="00AF23AE"/>
    <w:rsid w:val="00B001BF"/>
    <w:rsid w:val="00B02DF4"/>
    <w:rsid w:val="00B0404D"/>
    <w:rsid w:val="00B06812"/>
    <w:rsid w:val="00B11403"/>
    <w:rsid w:val="00B118FC"/>
    <w:rsid w:val="00B170A9"/>
    <w:rsid w:val="00B21DE6"/>
    <w:rsid w:val="00B22B5C"/>
    <w:rsid w:val="00B24696"/>
    <w:rsid w:val="00B24881"/>
    <w:rsid w:val="00B333DB"/>
    <w:rsid w:val="00B3388D"/>
    <w:rsid w:val="00B36F1E"/>
    <w:rsid w:val="00B41585"/>
    <w:rsid w:val="00B53FAD"/>
    <w:rsid w:val="00B54A1E"/>
    <w:rsid w:val="00B551F8"/>
    <w:rsid w:val="00B623FC"/>
    <w:rsid w:val="00B650AF"/>
    <w:rsid w:val="00B66F48"/>
    <w:rsid w:val="00B71D54"/>
    <w:rsid w:val="00B77BA4"/>
    <w:rsid w:val="00B8298A"/>
    <w:rsid w:val="00B84868"/>
    <w:rsid w:val="00B85934"/>
    <w:rsid w:val="00B87B81"/>
    <w:rsid w:val="00B910FC"/>
    <w:rsid w:val="00B95C4A"/>
    <w:rsid w:val="00BA75A0"/>
    <w:rsid w:val="00BB1CB0"/>
    <w:rsid w:val="00BB3A2D"/>
    <w:rsid w:val="00BB510D"/>
    <w:rsid w:val="00BB7360"/>
    <w:rsid w:val="00BC042B"/>
    <w:rsid w:val="00BC0FC6"/>
    <w:rsid w:val="00BC110B"/>
    <w:rsid w:val="00BC3C8C"/>
    <w:rsid w:val="00BC4EDA"/>
    <w:rsid w:val="00BD2337"/>
    <w:rsid w:val="00BD53AF"/>
    <w:rsid w:val="00BD5C2E"/>
    <w:rsid w:val="00BE03DD"/>
    <w:rsid w:val="00BE4D15"/>
    <w:rsid w:val="00BE526D"/>
    <w:rsid w:val="00BE541A"/>
    <w:rsid w:val="00BF28DF"/>
    <w:rsid w:val="00BF3EED"/>
    <w:rsid w:val="00C02E76"/>
    <w:rsid w:val="00C04303"/>
    <w:rsid w:val="00C0561B"/>
    <w:rsid w:val="00C1133E"/>
    <w:rsid w:val="00C171DD"/>
    <w:rsid w:val="00C34384"/>
    <w:rsid w:val="00C35AC9"/>
    <w:rsid w:val="00C42047"/>
    <w:rsid w:val="00C44265"/>
    <w:rsid w:val="00C446D4"/>
    <w:rsid w:val="00C5105C"/>
    <w:rsid w:val="00C560EA"/>
    <w:rsid w:val="00C5692F"/>
    <w:rsid w:val="00C61482"/>
    <w:rsid w:val="00C614C6"/>
    <w:rsid w:val="00C62C29"/>
    <w:rsid w:val="00C631BB"/>
    <w:rsid w:val="00C65617"/>
    <w:rsid w:val="00C6690D"/>
    <w:rsid w:val="00C67F0D"/>
    <w:rsid w:val="00C707C5"/>
    <w:rsid w:val="00C82323"/>
    <w:rsid w:val="00C84F50"/>
    <w:rsid w:val="00C8723E"/>
    <w:rsid w:val="00C9373E"/>
    <w:rsid w:val="00C94CB5"/>
    <w:rsid w:val="00C9522E"/>
    <w:rsid w:val="00C954B8"/>
    <w:rsid w:val="00CA0385"/>
    <w:rsid w:val="00CB1469"/>
    <w:rsid w:val="00CB422C"/>
    <w:rsid w:val="00CB503D"/>
    <w:rsid w:val="00CB548E"/>
    <w:rsid w:val="00CB5787"/>
    <w:rsid w:val="00CB6EFC"/>
    <w:rsid w:val="00CB7444"/>
    <w:rsid w:val="00CC1152"/>
    <w:rsid w:val="00CC193F"/>
    <w:rsid w:val="00CC26DF"/>
    <w:rsid w:val="00CC464E"/>
    <w:rsid w:val="00CC7639"/>
    <w:rsid w:val="00CD397F"/>
    <w:rsid w:val="00CD3BBC"/>
    <w:rsid w:val="00CD480D"/>
    <w:rsid w:val="00CD4A38"/>
    <w:rsid w:val="00CE0095"/>
    <w:rsid w:val="00CE5FE8"/>
    <w:rsid w:val="00CE7E6D"/>
    <w:rsid w:val="00CF127B"/>
    <w:rsid w:val="00CF16F9"/>
    <w:rsid w:val="00D20535"/>
    <w:rsid w:val="00D22B30"/>
    <w:rsid w:val="00D25002"/>
    <w:rsid w:val="00D3208D"/>
    <w:rsid w:val="00D34FA2"/>
    <w:rsid w:val="00D35ECC"/>
    <w:rsid w:val="00D36962"/>
    <w:rsid w:val="00D40113"/>
    <w:rsid w:val="00D4086F"/>
    <w:rsid w:val="00D40FED"/>
    <w:rsid w:val="00D44D40"/>
    <w:rsid w:val="00D46BF0"/>
    <w:rsid w:val="00D47635"/>
    <w:rsid w:val="00D50363"/>
    <w:rsid w:val="00D66436"/>
    <w:rsid w:val="00D66F01"/>
    <w:rsid w:val="00D74D54"/>
    <w:rsid w:val="00D809B3"/>
    <w:rsid w:val="00D80CCB"/>
    <w:rsid w:val="00D82451"/>
    <w:rsid w:val="00D84017"/>
    <w:rsid w:val="00D84196"/>
    <w:rsid w:val="00D8423E"/>
    <w:rsid w:val="00D8458C"/>
    <w:rsid w:val="00D86FA1"/>
    <w:rsid w:val="00D912F1"/>
    <w:rsid w:val="00D9192F"/>
    <w:rsid w:val="00D923BD"/>
    <w:rsid w:val="00D933E1"/>
    <w:rsid w:val="00D94693"/>
    <w:rsid w:val="00DA2C39"/>
    <w:rsid w:val="00DB0503"/>
    <w:rsid w:val="00DB2313"/>
    <w:rsid w:val="00DB408B"/>
    <w:rsid w:val="00DC3A96"/>
    <w:rsid w:val="00DC5855"/>
    <w:rsid w:val="00DC7AA8"/>
    <w:rsid w:val="00DD2766"/>
    <w:rsid w:val="00DD2A8D"/>
    <w:rsid w:val="00DD359F"/>
    <w:rsid w:val="00DE0B71"/>
    <w:rsid w:val="00DE304E"/>
    <w:rsid w:val="00DE580A"/>
    <w:rsid w:val="00DF2E40"/>
    <w:rsid w:val="00DF3961"/>
    <w:rsid w:val="00E002A0"/>
    <w:rsid w:val="00E018F8"/>
    <w:rsid w:val="00E03AD2"/>
    <w:rsid w:val="00E069D1"/>
    <w:rsid w:val="00E17F55"/>
    <w:rsid w:val="00E23652"/>
    <w:rsid w:val="00E26147"/>
    <w:rsid w:val="00E2786B"/>
    <w:rsid w:val="00E309F5"/>
    <w:rsid w:val="00E311E3"/>
    <w:rsid w:val="00E3195F"/>
    <w:rsid w:val="00E35FE1"/>
    <w:rsid w:val="00E37531"/>
    <w:rsid w:val="00E40AC4"/>
    <w:rsid w:val="00E41C1F"/>
    <w:rsid w:val="00E5219C"/>
    <w:rsid w:val="00E60A1F"/>
    <w:rsid w:val="00E61D39"/>
    <w:rsid w:val="00E62393"/>
    <w:rsid w:val="00E73A95"/>
    <w:rsid w:val="00E743C3"/>
    <w:rsid w:val="00E7452B"/>
    <w:rsid w:val="00E769FA"/>
    <w:rsid w:val="00E800DC"/>
    <w:rsid w:val="00E80ADA"/>
    <w:rsid w:val="00E821FE"/>
    <w:rsid w:val="00E91473"/>
    <w:rsid w:val="00E91BF0"/>
    <w:rsid w:val="00E94A37"/>
    <w:rsid w:val="00E95565"/>
    <w:rsid w:val="00EA173A"/>
    <w:rsid w:val="00EA377A"/>
    <w:rsid w:val="00EA7ED7"/>
    <w:rsid w:val="00EB16A1"/>
    <w:rsid w:val="00EC273D"/>
    <w:rsid w:val="00EC3543"/>
    <w:rsid w:val="00EC6BDB"/>
    <w:rsid w:val="00EC74FC"/>
    <w:rsid w:val="00ED4916"/>
    <w:rsid w:val="00EE02D3"/>
    <w:rsid w:val="00EE370F"/>
    <w:rsid w:val="00EE4113"/>
    <w:rsid w:val="00EE6154"/>
    <w:rsid w:val="00EE6560"/>
    <w:rsid w:val="00EF14A1"/>
    <w:rsid w:val="00EF5E1F"/>
    <w:rsid w:val="00F0264D"/>
    <w:rsid w:val="00F043D0"/>
    <w:rsid w:val="00F118AB"/>
    <w:rsid w:val="00F14BA9"/>
    <w:rsid w:val="00F16374"/>
    <w:rsid w:val="00F16C72"/>
    <w:rsid w:val="00F20990"/>
    <w:rsid w:val="00F22ED5"/>
    <w:rsid w:val="00F23230"/>
    <w:rsid w:val="00F235FC"/>
    <w:rsid w:val="00F236DE"/>
    <w:rsid w:val="00F23A6A"/>
    <w:rsid w:val="00F23A78"/>
    <w:rsid w:val="00F250D2"/>
    <w:rsid w:val="00F3318A"/>
    <w:rsid w:val="00F347FC"/>
    <w:rsid w:val="00F42B9D"/>
    <w:rsid w:val="00F42F8B"/>
    <w:rsid w:val="00F433DB"/>
    <w:rsid w:val="00F43E54"/>
    <w:rsid w:val="00F505F9"/>
    <w:rsid w:val="00F508A7"/>
    <w:rsid w:val="00F5298C"/>
    <w:rsid w:val="00F62795"/>
    <w:rsid w:val="00F6784D"/>
    <w:rsid w:val="00F727FF"/>
    <w:rsid w:val="00F7495F"/>
    <w:rsid w:val="00F772A8"/>
    <w:rsid w:val="00F80BBD"/>
    <w:rsid w:val="00F81D21"/>
    <w:rsid w:val="00F8356C"/>
    <w:rsid w:val="00F926E2"/>
    <w:rsid w:val="00F94168"/>
    <w:rsid w:val="00F95A76"/>
    <w:rsid w:val="00F9723F"/>
    <w:rsid w:val="00FA0313"/>
    <w:rsid w:val="00FA2B98"/>
    <w:rsid w:val="00FA67EC"/>
    <w:rsid w:val="00FA7AA9"/>
    <w:rsid w:val="00FB075F"/>
    <w:rsid w:val="00FB1A63"/>
    <w:rsid w:val="00FB1CAB"/>
    <w:rsid w:val="00FC01B6"/>
    <w:rsid w:val="00FC4B2D"/>
    <w:rsid w:val="00FC51BA"/>
    <w:rsid w:val="00FD4E32"/>
    <w:rsid w:val="00FD5C4B"/>
    <w:rsid w:val="00FD7968"/>
    <w:rsid w:val="00FD7A8D"/>
    <w:rsid w:val="00FE1068"/>
    <w:rsid w:val="00FE7C54"/>
    <w:rsid w:val="00FF103D"/>
    <w:rsid w:val="00FF1A81"/>
    <w:rsid w:val="00FF1EFC"/>
    <w:rsid w:val="00FF32FF"/>
    <w:rsid w:val="00FF5F9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22335"/>
  <w15:chartTrackingRefBased/>
  <w15:docId w15:val="{631813D9-C475-4856-812F-2C4FCC01A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40054"/>
    <w:pPr>
      <w:jc w:val="both"/>
    </w:pPr>
  </w:style>
  <w:style w:type="paragraph" w:styleId="Heading1">
    <w:name w:val="heading 1"/>
    <w:basedOn w:val="Normal"/>
    <w:next w:val="Normal"/>
    <w:link w:val="Heading1Char"/>
    <w:autoRedefine/>
    <w:uiPriority w:val="9"/>
    <w:rsid w:val="001812FA"/>
    <w:pPr>
      <w:keepNext/>
      <w:keepLines/>
      <w:spacing w:before="120" w:after="0" w:line="240" w:lineRule="auto"/>
      <w:jc w:val="left"/>
      <w:outlineLvl w:val="0"/>
    </w:pPr>
    <w:rPr>
      <w:rFonts w:ascii="Cambria" w:eastAsiaTheme="majorEastAsia" w:hAnsi="Cambria" w:cstheme="majorBidi"/>
      <w:b/>
      <w:sz w:val="30"/>
      <w:szCs w:val="32"/>
      <w:lang w:val="en-US"/>
    </w:rPr>
  </w:style>
  <w:style w:type="paragraph" w:styleId="Heading2">
    <w:name w:val="heading 2"/>
    <w:basedOn w:val="Heading1"/>
    <w:next w:val="Heading1"/>
    <w:link w:val="Heading2Char"/>
    <w:autoRedefine/>
    <w:uiPriority w:val="9"/>
    <w:unhideWhenUsed/>
    <w:rsid w:val="001812FA"/>
    <w:pPr>
      <w:tabs>
        <w:tab w:val="left" w:pos="3481"/>
      </w:tabs>
      <w:spacing w:before="0"/>
      <w:outlineLvl w:val="1"/>
    </w:pPr>
    <w:rPr>
      <w:b w:val="0"/>
      <w:sz w:val="22"/>
      <w:szCs w:val="26"/>
    </w:rPr>
  </w:style>
  <w:style w:type="paragraph" w:styleId="Heading3">
    <w:name w:val="heading 3"/>
    <w:basedOn w:val="Heading2"/>
    <w:next w:val="Heading2"/>
    <w:link w:val="Heading3Char"/>
    <w:uiPriority w:val="9"/>
    <w:unhideWhenUsed/>
    <w:rsid w:val="001812FA"/>
    <w:pPr>
      <w:outlineLvl w:val="2"/>
    </w:pPr>
    <w:rPr>
      <w:sz w:val="20"/>
      <w:szCs w:val="24"/>
    </w:rPr>
  </w:style>
  <w:style w:type="paragraph" w:styleId="Heading4">
    <w:name w:val="heading 4"/>
    <w:basedOn w:val="Heading3"/>
    <w:next w:val="Normal"/>
    <w:link w:val="Heading4Char"/>
    <w:uiPriority w:val="9"/>
    <w:unhideWhenUsed/>
    <w:rsid w:val="005E4682"/>
    <w:pPr>
      <w:outlineLvl w:val="3"/>
    </w:pPr>
    <w:rPr>
      <w:sz w:val="24"/>
    </w:rPr>
  </w:style>
  <w:style w:type="paragraph" w:styleId="Heading5">
    <w:name w:val="heading 5"/>
    <w:basedOn w:val="Heading4"/>
    <w:next w:val="Normal"/>
    <w:link w:val="Heading5Char"/>
    <w:uiPriority w:val="9"/>
    <w:unhideWhenUsed/>
    <w:rsid w:val="005E4682"/>
    <w:pPr>
      <w:numPr>
        <w:numId w:val="1"/>
      </w:numPr>
      <w:outlineLvl w:val="4"/>
    </w:pPr>
    <w:rPr>
      <w:b/>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12FA"/>
    <w:rPr>
      <w:rFonts w:ascii="Cambria" w:eastAsiaTheme="majorEastAsia" w:hAnsi="Cambria" w:cstheme="majorBidi"/>
      <w:b/>
      <w:sz w:val="30"/>
      <w:szCs w:val="32"/>
      <w:lang w:val="en-US"/>
    </w:rPr>
  </w:style>
  <w:style w:type="character" w:customStyle="1" w:styleId="Heading2Char">
    <w:name w:val="Heading 2 Char"/>
    <w:basedOn w:val="DefaultParagraphFont"/>
    <w:link w:val="Heading2"/>
    <w:uiPriority w:val="9"/>
    <w:rsid w:val="001812FA"/>
    <w:rPr>
      <w:rFonts w:ascii="Cambria" w:eastAsiaTheme="majorEastAsia" w:hAnsi="Cambria" w:cstheme="majorBidi"/>
      <w:szCs w:val="26"/>
      <w:lang w:val="en-US"/>
    </w:rPr>
  </w:style>
  <w:style w:type="character" w:customStyle="1" w:styleId="Heading3Char">
    <w:name w:val="Heading 3 Char"/>
    <w:basedOn w:val="DefaultParagraphFont"/>
    <w:link w:val="Heading3"/>
    <w:uiPriority w:val="9"/>
    <w:rsid w:val="001812FA"/>
    <w:rPr>
      <w:rFonts w:ascii="Cambria" w:eastAsiaTheme="majorEastAsia" w:hAnsi="Cambria" w:cstheme="majorBidi"/>
      <w:sz w:val="20"/>
      <w:szCs w:val="24"/>
      <w:lang w:val="en-US"/>
    </w:rPr>
  </w:style>
  <w:style w:type="character" w:customStyle="1" w:styleId="Heading4Char">
    <w:name w:val="Heading 4 Char"/>
    <w:basedOn w:val="DefaultParagraphFont"/>
    <w:link w:val="Heading4"/>
    <w:uiPriority w:val="9"/>
    <w:rsid w:val="005E4682"/>
    <w:rPr>
      <w:rFonts w:ascii="Cambria" w:eastAsiaTheme="majorEastAsia" w:hAnsi="Cambria" w:cstheme="majorBidi"/>
      <w:color w:val="1F3763" w:themeColor="accent1" w:themeShade="7F"/>
      <w:sz w:val="24"/>
      <w:szCs w:val="24"/>
      <w:lang w:val="en-US"/>
    </w:rPr>
  </w:style>
  <w:style w:type="character" w:customStyle="1" w:styleId="Heading5Char">
    <w:name w:val="Heading 5 Char"/>
    <w:basedOn w:val="DefaultParagraphFont"/>
    <w:link w:val="Heading5"/>
    <w:uiPriority w:val="9"/>
    <w:rsid w:val="005E4682"/>
    <w:rPr>
      <w:rFonts w:ascii="Cambria" w:eastAsiaTheme="majorEastAsia" w:hAnsi="Cambria" w:cstheme="majorBidi"/>
      <w:b/>
      <w:szCs w:val="24"/>
      <w:lang w:val="en-US"/>
    </w:rPr>
  </w:style>
  <w:style w:type="paragraph" w:styleId="NoSpacing">
    <w:name w:val="No Spacing"/>
    <w:basedOn w:val="Heading5"/>
    <w:link w:val="NoSpacingChar"/>
    <w:uiPriority w:val="1"/>
    <w:rsid w:val="005E4682"/>
  </w:style>
  <w:style w:type="character" w:customStyle="1" w:styleId="NoSpacingChar">
    <w:name w:val="No Spacing Char"/>
    <w:basedOn w:val="DefaultParagraphFont"/>
    <w:link w:val="NoSpacing"/>
    <w:uiPriority w:val="1"/>
    <w:rsid w:val="005E4682"/>
    <w:rPr>
      <w:rFonts w:ascii="Cambria" w:eastAsiaTheme="majorEastAsia" w:hAnsi="Cambria" w:cstheme="majorBidi"/>
      <w:b/>
      <w:szCs w:val="24"/>
      <w:lang w:val="en-US"/>
    </w:rPr>
  </w:style>
  <w:style w:type="table" w:styleId="TableGrid">
    <w:name w:val="Table Grid"/>
    <w:aliases w:val="ijetmr figure table"/>
    <w:basedOn w:val="TableNormal"/>
    <w:uiPriority w:val="59"/>
    <w:rsid w:val="004C5763"/>
    <w:pPr>
      <w:spacing w:after="0" w:line="240" w:lineRule="auto"/>
      <w:jc w:val="center"/>
    </w:pPr>
    <w:rPr>
      <w:lang w:val="en-US"/>
    </w:rPr>
    <w:tblPr>
      <w:tblStyleRowBandSize w:val="1"/>
      <w:tblStyleColBandSize w:val="1"/>
    </w:tblPr>
    <w:tcPr>
      <w:shd w:val="clear" w:color="auto" w:fill="auto"/>
    </w:tcPr>
    <w:tblStylePr w:type="band1Horz">
      <w:pPr>
        <w:jc w:val="center"/>
      </w:pPr>
    </w:tblStylePr>
    <w:tblStylePr w:type="band2Horz">
      <w:tblPr/>
      <w:tcPr>
        <w:tcBorders>
          <w:top w:val="single" w:sz="4" w:space="0" w:color="E86B0E"/>
          <w:bottom w:val="single" w:sz="4" w:space="0" w:color="E86B0E"/>
        </w:tcBorders>
        <w:shd w:val="clear" w:color="auto" w:fill="FFFCC1"/>
      </w:tcPr>
    </w:tblStylePr>
  </w:style>
  <w:style w:type="table" w:styleId="GridTable4-Accent2">
    <w:name w:val="Grid Table 4 Accent 2"/>
    <w:basedOn w:val="TableNormal"/>
    <w:uiPriority w:val="49"/>
    <w:rsid w:val="00996CF6"/>
    <w:pPr>
      <w:spacing w:after="0" w:line="240" w:lineRule="auto"/>
    </w:pPr>
    <w:rPr>
      <w:rFonts w:ascii="Cambria" w:hAnsi="Cambria"/>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IJRGIndexTable">
    <w:name w:val="IJRG Index Table"/>
    <w:basedOn w:val="TableNormal"/>
    <w:uiPriority w:val="99"/>
    <w:rsid w:val="00CD3BBC"/>
    <w:pPr>
      <w:spacing w:after="0" w:line="240" w:lineRule="auto"/>
      <w:jc w:val="center"/>
    </w:pPr>
    <w:rPr>
      <w:rFonts w:ascii="Cambria" w:hAnsi="Cambria"/>
    </w:rPr>
    <w:tblPr>
      <w:tblBorders>
        <w:bottom w:val="single" w:sz="24" w:space="0" w:color="FDA14D"/>
      </w:tblBorders>
      <w:tblCellMar>
        <w:top w:w="108" w:type="dxa"/>
        <w:bottom w:w="108" w:type="dxa"/>
      </w:tblCellMar>
    </w:tblPr>
    <w:tcPr>
      <w:shd w:val="clear" w:color="auto" w:fill="FFFCC1"/>
      <w:vAlign w:val="center"/>
    </w:tcPr>
    <w:tblStylePr w:type="firstRow">
      <w:pPr>
        <w:jc w:val="left"/>
      </w:pPr>
      <w:rPr>
        <w:rFonts w:ascii="Cambria" w:hAnsi="Cambria"/>
        <w:b/>
        <w:color w:val="FFFFFF" w:themeColor="background1"/>
        <w:sz w:val="28"/>
      </w:rPr>
      <w:tblPr/>
      <w:tcPr>
        <w:shd w:val="clear" w:color="auto" w:fill="F48633"/>
        <w:vAlign w:val="top"/>
      </w:tcPr>
    </w:tblStylePr>
    <w:tblStylePr w:type="lastRow">
      <w:rPr>
        <w:rFonts w:ascii="Cambria" w:hAnsi="Cambria"/>
        <w:sz w:val="22"/>
      </w:rPr>
      <w:tblPr/>
      <w:tcPr>
        <w:shd w:val="clear" w:color="auto" w:fill="FFFCC1"/>
      </w:tcPr>
    </w:tblStylePr>
  </w:style>
  <w:style w:type="paragraph" w:styleId="Header">
    <w:name w:val="header"/>
    <w:basedOn w:val="Normal"/>
    <w:link w:val="HeaderChar"/>
    <w:uiPriority w:val="99"/>
    <w:unhideWhenUsed/>
    <w:rsid w:val="00CD3B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3BBC"/>
  </w:style>
  <w:style w:type="paragraph" w:styleId="Footer">
    <w:name w:val="footer"/>
    <w:basedOn w:val="Normal"/>
    <w:link w:val="FooterChar"/>
    <w:uiPriority w:val="99"/>
    <w:unhideWhenUsed/>
    <w:rsid w:val="00CD3B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3BBC"/>
  </w:style>
  <w:style w:type="paragraph" w:styleId="Title">
    <w:name w:val="Title"/>
    <w:basedOn w:val="Normal"/>
    <w:next w:val="Normal"/>
    <w:link w:val="TitleChar"/>
    <w:uiPriority w:val="10"/>
    <w:rsid w:val="007E5BC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5BCC"/>
    <w:rPr>
      <w:rFonts w:asciiTheme="majorHAnsi" w:eastAsiaTheme="majorEastAsia" w:hAnsiTheme="majorHAnsi" w:cstheme="majorBidi"/>
      <w:spacing w:val="-10"/>
      <w:kern w:val="28"/>
      <w:sz w:val="56"/>
      <w:szCs w:val="56"/>
    </w:rPr>
  </w:style>
  <w:style w:type="character" w:styleId="Strong">
    <w:name w:val="Strong"/>
    <w:basedOn w:val="DefaultParagraphFont"/>
    <w:uiPriority w:val="22"/>
    <w:rsid w:val="00704C3C"/>
    <w:rPr>
      <w:b/>
      <w:bCs/>
    </w:rPr>
  </w:style>
  <w:style w:type="paragraph" w:styleId="ListParagraph">
    <w:name w:val="List Paragraph"/>
    <w:basedOn w:val="Normal"/>
    <w:uiPriority w:val="34"/>
    <w:rsid w:val="00730276"/>
    <w:pPr>
      <w:ind w:left="720"/>
      <w:contextualSpacing/>
    </w:pPr>
  </w:style>
  <w:style w:type="character" w:styleId="Hyperlink">
    <w:name w:val="Hyperlink"/>
    <w:basedOn w:val="DefaultParagraphFont"/>
    <w:uiPriority w:val="99"/>
    <w:unhideWhenUsed/>
    <w:rsid w:val="00935A7D"/>
    <w:rPr>
      <w:rFonts w:ascii="Cambria" w:hAnsi="Cambria"/>
      <w:color w:val="4DA8DB"/>
      <w:sz w:val="22"/>
      <w:u w:val="none"/>
    </w:rPr>
  </w:style>
  <w:style w:type="paragraph" w:styleId="NormalWeb">
    <w:name w:val="Normal (Web)"/>
    <w:basedOn w:val="Normal"/>
    <w:uiPriority w:val="99"/>
    <w:semiHidden/>
    <w:unhideWhenUsed/>
    <w:rsid w:val="0037175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ibliography">
    <w:name w:val="Bibliography"/>
    <w:basedOn w:val="Normal"/>
    <w:next w:val="Normal"/>
    <w:uiPriority w:val="37"/>
    <w:unhideWhenUsed/>
    <w:rsid w:val="00B910FC"/>
  </w:style>
  <w:style w:type="character" w:styleId="SubtleReference">
    <w:name w:val="Subtle Reference"/>
    <w:basedOn w:val="DefaultParagraphFont"/>
    <w:uiPriority w:val="31"/>
    <w:rsid w:val="00117CBC"/>
    <w:rPr>
      <w:smallCaps/>
      <w:color w:val="5A5A5A" w:themeColor="text1" w:themeTint="A5"/>
    </w:rPr>
  </w:style>
  <w:style w:type="paragraph" w:styleId="Subtitle">
    <w:name w:val="Subtitle"/>
    <w:basedOn w:val="Normal"/>
    <w:next w:val="Normal"/>
    <w:link w:val="SubtitleChar"/>
    <w:uiPriority w:val="11"/>
    <w:rsid w:val="00117CB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17CBC"/>
    <w:rPr>
      <w:rFonts w:eastAsiaTheme="minorEastAsia"/>
      <w:color w:val="5A5A5A" w:themeColor="text1" w:themeTint="A5"/>
      <w:spacing w:val="15"/>
    </w:rPr>
  </w:style>
  <w:style w:type="paragraph" w:customStyle="1" w:styleId="normaltemplate">
    <w:name w:val="normal template"/>
    <w:basedOn w:val="Normal"/>
    <w:link w:val="normaltemplateChar"/>
    <w:qFormat/>
    <w:rsid w:val="008E34EA"/>
    <w:pPr>
      <w:spacing w:before="60" w:after="60" w:line="240" w:lineRule="auto"/>
      <w:ind w:left="3398" w:firstLine="432"/>
    </w:pPr>
    <w:rPr>
      <w:rFonts w:ascii="Cambria" w:hAnsi="Cambria"/>
    </w:rPr>
  </w:style>
  <w:style w:type="table" w:customStyle="1" w:styleId="Table">
    <w:name w:val="Table"/>
    <w:basedOn w:val="TableNormal"/>
    <w:uiPriority w:val="99"/>
    <w:rsid w:val="00FE1068"/>
    <w:pPr>
      <w:spacing w:after="0" w:line="240" w:lineRule="auto"/>
      <w:jc w:val="center"/>
    </w:pPr>
    <w:rPr>
      <w:rFonts w:ascii="Cambria" w:hAnsi="Cambria"/>
      <w:sz w:val="18"/>
    </w:rPr>
    <w:tblPr>
      <w:tblStyleRowBandSize w:val="1"/>
    </w:tblPr>
    <w:tblStylePr w:type="firstRow">
      <w:rPr>
        <w:rFonts w:ascii="Cambria" w:hAnsi="Cambria"/>
        <w:b/>
        <w:sz w:val="18"/>
      </w:rPr>
      <w:tblPr/>
      <w:tcPr>
        <w:tcBorders>
          <w:top w:val="single" w:sz="12" w:space="0" w:color="5A6C7F"/>
          <w:bottom w:val="single" w:sz="12" w:space="0" w:color="5A6C7F"/>
        </w:tcBorders>
        <w:shd w:val="clear" w:color="auto" w:fill="B6D1E4"/>
      </w:tcPr>
    </w:tblStylePr>
    <w:tblStylePr w:type="lastRow">
      <w:rPr>
        <w:rFonts w:ascii="Cambria" w:hAnsi="Cambria"/>
        <w:sz w:val="18"/>
      </w:rPr>
      <w:tblPr/>
      <w:tcPr>
        <w:tcBorders>
          <w:top w:val="nil"/>
          <w:left w:val="nil"/>
          <w:bottom w:val="nil"/>
          <w:right w:val="nil"/>
          <w:insideH w:val="nil"/>
          <w:insideV w:val="nil"/>
          <w:tl2br w:val="nil"/>
          <w:tr2bl w:val="nil"/>
        </w:tcBorders>
        <w:shd w:val="clear" w:color="auto" w:fill="5A6C7F"/>
      </w:tcPr>
    </w:tblStylePr>
    <w:tblStylePr w:type="lastCol">
      <w:tblPr/>
      <w:tcPr>
        <w:tcBorders>
          <w:top w:val="nil"/>
          <w:left w:val="nil"/>
          <w:bottom w:val="nil"/>
          <w:right w:val="nil"/>
          <w:insideH w:val="nil"/>
          <w:insideV w:val="nil"/>
          <w:tl2br w:val="nil"/>
          <w:tr2bl w:val="nil"/>
        </w:tcBorders>
      </w:tcPr>
    </w:tblStylePr>
    <w:tblStylePr w:type="band1Horz">
      <w:tblPr/>
      <w:tcPr>
        <w:shd w:val="clear" w:color="auto" w:fill="91BAD7"/>
      </w:tcPr>
    </w:tblStylePr>
    <w:tblStylePr w:type="band2Horz">
      <w:tblPr/>
      <w:tcPr>
        <w:shd w:val="clear" w:color="auto" w:fill="5A6C7F"/>
      </w:tcPr>
    </w:tblStylePr>
  </w:style>
  <w:style w:type="table" w:customStyle="1" w:styleId="ijetmrtable">
    <w:name w:val="ijetmr table"/>
    <w:basedOn w:val="TableNormal"/>
    <w:uiPriority w:val="99"/>
    <w:rsid w:val="00537616"/>
    <w:pPr>
      <w:spacing w:before="60" w:after="60" w:line="240" w:lineRule="auto"/>
      <w:jc w:val="both"/>
    </w:pPr>
    <w:rPr>
      <w:rFonts w:ascii="Cambria" w:hAnsi="Cambria"/>
      <w:sz w:val="18"/>
    </w:rPr>
    <w:tblPr>
      <w:tblStyleRowBandSize w:val="1"/>
      <w:tblStyleColBandSize w:val="1"/>
      <w:tblInd w:w="3402" w:type="dxa"/>
    </w:tblPr>
    <w:tblStylePr w:type="firstRow">
      <w:rPr>
        <w:rFonts w:ascii="Cambria" w:hAnsi="Cambria"/>
        <w:b/>
        <w:sz w:val="18"/>
      </w:rPr>
      <w:tblPr/>
      <w:tcPr>
        <w:tcBorders>
          <w:top w:val="single" w:sz="18" w:space="0" w:color="0070C0"/>
          <w:left w:val="nil"/>
          <w:bottom w:val="single" w:sz="18" w:space="0" w:color="0070C0"/>
          <w:right w:val="nil"/>
        </w:tcBorders>
        <w:shd w:val="clear" w:color="auto" w:fill="4DA8DB"/>
      </w:tcPr>
    </w:tblStylePr>
    <w:tblStylePr w:type="lastRow">
      <w:rPr>
        <w:rFonts w:ascii="Cambria" w:hAnsi="Cambria"/>
        <w:sz w:val="18"/>
      </w:rPr>
      <w:tblPr/>
      <w:tcPr>
        <w:shd w:val="clear" w:color="auto" w:fill="4DA8DB"/>
      </w:tcPr>
    </w:tblStylePr>
    <w:tblStylePr w:type="lastCol">
      <w:tblPr/>
      <w:tcPr>
        <w:tcBorders>
          <w:top w:val="nil"/>
          <w:left w:val="nil"/>
          <w:bottom w:val="nil"/>
          <w:right w:val="nil"/>
          <w:insideH w:val="nil"/>
          <w:insideV w:val="nil"/>
          <w:tl2br w:val="nil"/>
          <w:tr2bl w:val="nil"/>
        </w:tcBorders>
      </w:tcPr>
    </w:tblStylePr>
    <w:tblStylePr w:type="band1Horz">
      <w:tblPr/>
      <w:tcPr>
        <w:shd w:val="clear" w:color="auto" w:fill="DDE8EE"/>
      </w:tcPr>
    </w:tblStylePr>
    <w:tblStylePr w:type="band2Horz">
      <w:tblPr/>
      <w:tcPr>
        <w:shd w:val="clear" w:color="auto" w:fill="4DA8DB"/>
      </w:tcPr>
    </w:tblStylePr>
  </w:style>
  <w:style w:type="paragraph" w:customStyle="1" w:styleId="07HEAD2">
    <w:name w:val="07_HEAD 2"/>
    <w:basedOn w:val="Heading2"/>
    <w:next w:val="Heading2"/>
    <w:link w:val="07HEAD2Char"/>
    <w:rsid w:val="00B36F1E"/>
    <w:pPr>
      <w:numPr>
        <w:numId w:val="2"/>
      </w:numPr>
      <w:ind w:left="357" w:hanging="357"/>
    </w:pPr>
    <w:rPr>
      <w:b/>
      <w:caps/>
      <w:sz w:val="26"/>
    </w:rPr>
  </w:style>
  <w:style w:type="paragraph" w:customStyle="1" w:styleId="06HEAD1">
    <w:name w:val="06_HEAD 1"/>
    <w:basedOn w:val="Heading1"/>
    <w:next w:val="Heading1"/>
    <w:link w:val="06HEAD1Char"/>
    <w:qFormat/>
    <w:rsid w:val="00FD7968"/>
    <w:pPr>
      <w:numPr>
        <w:numId w:val="3"/>
      </w:numPr>
      <w:spacing w:before="0"/>
      <w:ind w:left="357" w:hanging="357"/>
    </w:pPr>
    <w:rPr>
      <w:caps/>
      <w:sz w:val="26"/>
    </w:rPr>
  </w:style>
  <w:style w:type="character" w:customStyle="1" w:styleId="UnresolvedMention1">
    <w:name w:val="Unresolved Mention1"/>
    <w:basedOn w:val="DefaultParagraphFont"/>
    <w:uiPriority w:val="99"/>
    <w:semiHidden/>
    <w:unhideWhenUsed/>
    <w:rsid w:val="00D20535"/>
    <w:rPr>
      <w:color w:val="605E5C"/>
      <w:shd w:val="clear" w:color="auto" w:fill="E1DFDD"/>
    </w:rPr>
  </w:style>
  <w:style w:type="paragraph" w:customStyle="1" w:styleId="12REFERENCES-Content">
    <w:name w:val="12_REFERENCES-Content"/>
    <w:basedOn w:val="Heading2"/>
    <w:next w:val="Heading2"/>
    <w:qFormat/>
    <w:rsid w:val="00495F37"/>
    <w:pPr>
      <w:keepNext w:val="0"/>
      <w:keepLines w:val="0"/>
      <w:ind w:left="720" w:hanging="720"/>
      <w:jc w:val="both"/>
    </w:pPr>
    <w:rPr>
      <w:lang w:val="fr-FR"/>
    </w:rPr>
  </w:style>
  <w:style w:type="character" w:styleId="FollowedHyperlink">
    <w:name w:val="FollowedHyperlink"/>
    <w:basedOn w:val="DefaultParagraphFont"/>
    <w:uiPriority w:val="99"/>
    <w:semiHidden/>
    <w:unhideWhenUsed/>
    <w:rsid w:val="00991496"/>
    <w:rPr>
      <w:color w:val="954F72" w:themeColor="followedHyperlink"/>
      <w:u w:val="single"/>
    </w:rPr>
  </w:style>
  <w:style w:type="paragraph" w:customStyle="1" w:styleId="intro">
    <w:name w:val="intro"/>
    <w:basedOn w:val="06HEAD1"/>
    <w:next w:val="06HEAD1"/>
    <w:rsid w:val="00E37531"/>
    <w:pPr>
      <w:ind w:left="792"/>
    </w:pPr>
  </w:style>
  <w:style w:type="paragraph" w:styleId="Caption">
    <w:name w:val="caption"/>
    <w:basedOn w:val="Normal"/>
    <w:next w:val="Normal"/>
    <w:uiPriority w:val="35"/>
    <w:unhideWhenUsed/>
    <w:rsid w:val="00D36962"/>
    <w:pPr>
      <w:spacing w:before="60" w:after="60" w:line="240" w:lineRule="auto"/>
    </w:pPr>
    <w:rPr>
      <w:rFonts w:ascii="Cambria" w:hAnsi="Cambria"/>
      <w:b/>
      <w:iCs/>
      <w:sz w:val="18"/>
      <w:szCs w:val="18"/>
    </w:rPr>
  </w:style>
  <w:style w:type="table" w:customStyle="1" w:styleId="SHODHKOSHTABLE">
    <w:name w:val="SHODHKOSH TABLE"/>
    <w:basedOn w:val="TableNormal"/>
    <w:uiPriority w:val="99"/>
    <w:rsid w:val="003F5AE9"/>
    <w:pPr>
      <w:spacing w:before="60" w:after="60" w:line="240" w:lineRule="auto"/>
      <w:jc w:val="both"/>
    </w:pPr>
    <w:rPr>
      <w:rFonts w:ascii="Cambria" w:hAnsi="Cambria"/>
      <w:sz w:val="18"/>
    </w:rPr>
    <w:tblPr>
      <w:tblStyleRowBandSize w:val="1"/>
      <w:tblStyleColBandSize w:val="1"/>
      <w:tblInd w:w="3398" w:type="dxa"/>
    </w:tblPr>
    <w:tcPr>
      <w:shd w:val="clear" w:color="auto" w:fill="FFFCC1"/>
    </w:tcPr>
    <w:tblStylePr w:type="firstRow">
      <w:tblPr/>
      <w:tcPr>
        <w:tcBorders>
          <w:top w:val="single" w:sz="18" w:space="0" w:color="auto"/>
          <w:bottom w:val="single" w:sz="18" w:space="0" w:color="auto"/>
        </w:tcBorders>
        <w:shd w:val="clear" w:color="auto" w:fill="E7E6E6"/>
      </w:tcPr>
    </w:tblStylePr>
    <w:tblStylePr w:type="lastRow">
      <w:pPr>
        <w:jc w:val="left"/>
      </w:pPr>
      <w:tblPr/>
      <w:tcPr>
        <w:shd w:val="clear" w:color="auto" w:fill="000000" w:themeFill="text1"/>
      </w:tcPr>
    </w:tblStylePr>
    <w:tblStylePr w:type="band1Horz">
      <w:tblPr/>
      <w:tcPr>
        <w:shd w:val="clear" w:color="auto" w:fill="E7E6E6"/>
      </w:tcPr>
    </w:tblStylePr>
    <w:tblStylePr w:type="band2Horz">
      <w:tblPr/>
      <w:tcPr>
        <w:shd w:val="clear" w:color="auto" w:fill="000000" w:themeFill="text1"/>
      </w:tcPr>
    </w:tblStylePr>
  </w:style>
  <w:style w:type="table" w:styleId="TableGridLight">
    <w:name w:val="Grid Table Light"/>
    <w:basedOn w:val="TableNormal"/>
    <w:uiPriority w:val="40"/>
    <w:rsid w:val="00DC585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8HEAD3">
    <w:name w:val="08_HEAD 3"/>
    <w:basedOn w:val="Heading3"/>
    <w:next w:val="Heading3"/>
    <w:link w:val="08HEAD3Char"/>
    <w:qFormat/>
    <w:rsid w:val="00E7452B"/>
    <w:pPr>
      <w:numPr>
        <w:ilvl w:val="2"/>
        <w:numId w:val="3"/>
      </w:numPr>
    </w:pPr>
    <w:rPr>
      <w:b/>
      <w:caps/>
      <w:sz w:val="26"/>
    </w:rPr>
  </w:style>
  <w:style w:type="character" w:customStyle="1" w:styleId="normaltemplateChar">
    <w:name w:val="normal template Char"/>
    <w:basedOn w:val="DefaultParagraphFont"/>
    <w:link w:val="normaltemplate"/>
    <w:rsid w:val="00A768D2"/>
    <w:rPr>
      <w:rFonts w:ascii="Cambria" w:hAnsi="Cambria"/>
    </w:rPr>
  </w:style>
  <w:style w:type="paragraph" w:customStyle="1" w:styleId="09Paragraph">
    <w:name w:val="09_Paragraph"/>
    <w:basedOn w:val="normaltemplate"/>
    <w:link w:val="09ParagraphChar"/>
    <w:qFormat/>
    <w:rsid w:val="00FD7968"/>
    <w:pPr>
      <w:ind w:left="0" w:firstLine="425"/>
    </w:pPr>
  </w:style>
  <w:style w:type="paragraph" w:customStyle="1" w:styleId="01TitleSodhkosh">
    <w:name w:val="01_Title_Sodhkosh"/>
    <w:basedOn w:val="Heading1"/>
    <w:link w:val="01TitleSodhkoshChar"/>
    <w:qFormat/>
    <w:rsid w:val="004B0595"/>
    <w:rPr>
      <w:caps/>
    </w:rPr>
  </w:style>
  <w:style w:type="paragraph" w:customStyle="1" w:styleId="02AuthorName">
    <w:name w:val="02_AuthorName"/>
    <w:basedOn w:val="Heading2"/>
    <w:link w:val="02AuthorNameChar"/>
    <w:qFormat/>
    <w:rsid w:val="0028475B"/>
    <w:rPr>
      <w:sz w:val="20"/>
    </w:rPr>
  </w:style>
  <w:style w:type="character" w:customStyle="1" w:styleId="01TitleSodhkoshChar">
    <w:name w:val="01_Title_Sodhkosh Char"/>
    <w:basedOn w:val="Heading1Char"/>
    <w:link w:val="01TitleSodhkosh"/>
    <w:rsid w:val="004B0595"/>
    <w:rPr>
      <w:rFonts w:ascii="Cambria" w:eastAsiaTheme="majorEastAsia" w:hAnsi="Cambria" w:cstheme="majorBidi"/>
      <w:b/>
      <w:caps/>
      <w:sz w:val="30"/>
      <w:szCs w:val="32"/>
      <w:lang w:val="en-US"/>
    </w:rPr>
  </w:style>
  <w:style w:type="paragraph" w:customStyle="1" w:styleId="03AuthorAffiliation">
    <w:name w:val="03_AuthorAffiliation"/>
    <w:basedOn w:val="Heading3"/>
    <w:link w:val="03AuthorAffiliationChar"/>
    <w:qFormat/>
    <w:rsid w:val="005B54F2"/>
  </w:style>
  <w:style w:type="character" w:customStyle="1" w:styleId="02AuthorNameChar">
    <w:name w:val="02_AuthorName Char"/>
    <w:basedOn w:val="Heading2Char"/>
    <w:link w:val="02AuthorName"/>
    <w:rsid w:val="0028475B"/>
    <w:rPr>
      <w:rFonts w:ascii="Cambria" w:eastAsiaTheme="majorEastAsia" w:hAnsi="Cambria" w:cstheme="majorBidi"/>
      <w:sz w:val="20"/>
      <w:szCs w:val="26"/>
      <w:lang w:val="en-US"/>
    </w:rPr>
  </w:style>
  <w:style w:type="paragraph" w:customStyle="1" w:styleId="04Abstract">
    <w:name w:val="04_Abstract"/>
    <w:basedOn w:val="Normal"/>
    <w:link w:val="04AbstractChar"/>
    <w:qFormat/>
    <w:rsid w:val="009E14B3"/>
    <w:pPr>
      <w:autoSpaceDE w:val="0"/>
      <w:autoSpaceDN w:val="0"/>
      <w:adjustRightInd w:val="0"/>
      <w:spacing w:after="0" w:line="240" w:lineRule="auto"/>
    </w:pPr>
    <w:rPr>
      <w:rFonts w:ascii="Cambria" w:eastAsia="Garamond" w:hAnsi="Cambria" w:cs="Times New Roman"/>
      <w:iCs/>
      <w:color w:val="000000"/>
      <w:sz w:val="20"/>
      <w:szCs w:val="20"/>
      <w:lang w:val="en-US"/>
    </w:rPr>
  </w:style>
  <w:style w:type="character" w:customStyle="1" w:styleId="03AuthorAffiliationChar">
    <w:name w:val="03_AuthorAffiliation Char"/>
    <w:basedOn w:val="Heading3Char"/>
    <w:link w:val="03AuthorAffiliation"/>
    <w:rsid w:val="005B54F2"/>
    <w:rPr>
      <w:rFonts w:ascii="Cambria" w:eastAsiaTheme="majorEastAsia" w:hAnsi="Cambria" w:cstheme="majorBidi"/>
      <w:sz w:val="20"/>
      <w:szCs w:val="24"/>
      <w:lang w:val="en-US"/>
    </w:rPr>
  </w:style>
  <w:style w:type="paragraph" w:customStyle="1" w:styleId="05Keywords">
    <w:name w:val="05_Keywords"/>
    <w:basedOn w:val="Normal"/>
    <w:link w:val="05KeywordsChar"/>
    <w:qFormat/>
    <w:rsid w:val="009E14B3"/>
    <w:pPr>
      <w:autoSpaceDE w:val="0"/>
      <w:autoSpaceDN w:val="0"/>
      <w:adjustRightInd w:val="0"/>
      <w:spacing w:before="240" w:after="0" w:line="240" w:lineRule="auto"/>
      <w:jc w:val="left"/>
    </w:pPr>
    <w:rPr>
      <w:rFonts w:ascii="Cambria" w:hAnsi="Cambria"/>
      <w:sz w:val="20"/>
      <w:szCs w:val="20"/>
      <w:lang w:val="en-US"/>
    </w:rPr>
  </w:style>
  <w:style w:type="character" w:customStyle="1" w:styleId="04AbstractChar">
    <w:name w:val="04_Abstract Char"/>
    <w:basedOn w:val="DefaultParagraphFont"/>
    <w:link w:val="04Abstract"/>
    <w:rsid w:val="009E14B3"/>
    <w:rPr>
      <w:rFonts w:ascii="Cambria" w:eastAsia="Garamond" w:hAnsi="Cambria" w:cs="Times New Roman"/>
      <w:iCs/>
      <w:color w:val="000000"/>
      <w:sz w:val="20"/>
      <w:szCs w:val="20"/>
      <w:lang w:val="en-US"/>
    </w:rPr>
  </w:style>
  <w:style w:type="character" w:customStyle="1" w:styleId="08HEAD3Char">
    <w:name w:val="08_HEAD 3 Char"/>
    <w:basedOn w:val="07HEAD2Char"/>
    <w:link w:val="08HEAD3"/>
    <w:rsid w:val="00E7452B"/>
    <w:rPr>
      <w:rFonts w:ascii="Cambria" w:eastAsiaTheme="majorEastAsia" w:hAnsi="Cambria" w:cstheme="majorBidi"/>
      <w:b/>
      <w:caps/>
      <w:sz w:val="26"/>
      <w:szCs w:val="24"/>
      <w:lang w:val="en-US"/>
    </w:rPr>
  </w:style>
  <w:style w:type="character" w:customStyle="1" w:styleId="05KeywordsChar">
    <w:name w:val="05_Keywords Char"/>
    <w:basedOn w:val="DefaultParagraphFont"/>
    <w:link w:val="05Keywords"/>
    <w:rsid w:val="009E14B3"/>
    <w:rPr>
      <w:rFonts w:ascii="Cambria" w:hAnsi="Cambria"/>
      <w:sz w:val="20"/>
      <w:szCs w:val="20"/>
      <w:lang w:val="en-US"/>
    </w:rPr>
  </w:style>
  <w:style w:type="paragraph" w:customStyle="1" w:styleId="10Table-Figure-Header">
    <w:name w:val="10_Table-Figure-Header"/>
    <w:basedOn w:val="Heading3"/>
    <w:next w:val="Heading3"/>
    <w:link w:val="10Table-Figure-HeaderChar"/>
    <w:qFormat/>
    <w:rsid w:val="00A47D56"/>
    <w:pPr>
      <w:ind w:left="3396"/>
    </w:pPr>
    <w:rPr>
      <w:b/>
      <w:bCs/>
    </w:rPr>
  </w:style>
  <w:style w:type="character" w:customStyle="1" w:styleId="07HEAD2Char">
    <w:name w:val="07_HEAD 2 Char"/>
    <w:basedOn w:val="Heading2Char"/>
    <w:link w:val="07HEAD2"/>
    <w:rsid w:val="00B36F1E"/>
    <w:rPr>
      <w:rFonts w:ascii="Cambria" w:eastAsiaTheme="majorEastAsia" w:hAnsi="Cambria" w:cstheme="majorBidi"/>
      <w:b/>
      <w:caps/>
      <w:sz w:val="26"/>
      <w:szCs w:val="26"/>
      <w:lang w:val="en-US"/>
    </w:rPr>
  </w:style>
  <w:style w:type="character" w:customStyle="1" w:styleId="09ParagraphChar">
    <w:name w:val="09_Paragraph Char"/>
    <w:basedOn w:val="normaltemplateChar"/>
    <w:link w:val="09Paragraph"/>
    <w:rsid w:val="00FD7968"/>
    <w:rPr>
      <w:rFonts w:ascii="Cambria" w:hAnsi="Cambria"/>
    </w:rPr>
  </w:style>
  <w:style w:type="paragraph" w:customStyle="1" w:styleId="11Table-Figure-Content">
    <w:name w:val="11_Table-Figure-Content"/>
    <w:basedOn w:val="09Paragraph"/>
    <w:next w:val="normaltemplate"/>
    <w:link w:val="11Table-Figure-ContentChar"/>
    <w:qFormat/>
    <w:rsid w:val="002C11D0"/>
    <w:rPr>
      <w:sz w:val="18"/>
    </w:rPr>
  </w:style>
  <w:style w:type="paragraph" w:customStyle="1" w:styleId="styl">
    <w:name w:val="styl"/>
    <w:basedOn w:val="Heading2"/>
    <w:rsid w:val="00A5287D"/>
    <w:pPr>
      <w:numPr>
        <w:numId w:val="6"/>
      </w:numPr>
    </w:pPr>
    <w:rPr>
      <w:b/>
      <w:sz w:val="26"/>
    </w:rPr>
  </w:style>
  <w:style w:type="character" w:customStyle="1" w:styleId="10Table-Figure-HeaderChar">
    <w:name w:val="10_Table-Figure-Header Char"/>
    <w:basedOn w:val="Heading3Char"/>
    <w:link w:val="10Table-Figure-Header"/>
    <w:rsid w:val="00A47D56"/>
    <w:rPr>
      <w:rFonts w:ascii="Cambria" w:eastAsiaTheme="majorEastAsia" w:hAnsi="Cambria" w:cstheme="majorBidi"/>
      <w:b/>
      <w:bCs/>
      <w:sz w:val="20"/>
      <w:szCs w:val="24"/>
      <w:lang w:val="en-US"/>
    </w:rPr>
  </w:style>
  <w:style w:type="character" w:customStyle="1" w:styleId="06HEAD1Char">
    <w:name w:val="06_HEAD 1 Char"/>
    <w:basedOn w:val="Heading1Char"/>
    <w:link w:val="06HEAD1"/>
    <w:rsid w:val="00FD7968"/>
    <w:rPr>
      <w:rFonts w:ascii="Cambria" w:eastAsiaTheme="majorEastAsia" w:hAnsi="Cambria" w:cstheme="majorBidi"/>
      <w:b/>
      <w:caps/>
      <w:sz w:val="26"/>
      <w:szCs w:val="32"/>
      <w:lang w:val="en-US"/>
    </w:rPr>
  </w:style>
  <w:style w:type="character" w:customStyle="1" w:styleId="11Table-Figure-ContentChar">
    <w:name w:val="11_Table-Figure-Content Char"/>
    <w:basedOn w:val="09ParagraphChar"/>
    <w:link w:val="11Table-Figure-Content"/>
    <w:rsid w:val="002C11D0"/>
    <w:rPr>
      <w:rFonts w:ascii="Cambria" w:hAnsi="Cambria"/>
      <w:sz w:val="18"/>
    </w:rPr>
  </w:style>
  <w:style w:type="paragraph" w:customStyle="1" w:styleId="13Title-Author-Header">
    <w:name w:val="13_Title-Author-Header"/>
    <w:basedOn w:val="Header"/>
    <w:link w:val="13Title-Author-HeaderChar"/>
    <w:qFormat/>
    <w:rsid w:val="00BB7360"/>
    <w:pPr>
      <w:pBdr>
        <w:bottom w:val="single" w:sz="12" w:space="1" w:color="auto"/>
      </w:pBdr>
      <w:jc w:val="center"/>
    </w:pPr>
    <w:rPr>
      <w:rFonts w:ascii="Cambria" w:eastAsia="Calibri" w:hAnsi="Cambria" w:cs="Times New Roman"/>
      <w:sz w:val="18"/>
      <w:szCs w:val="18"/>
    </w:rPr>
  </w:style>
  <w:style w:type="character" w:customStyle="1" w:styleId="13Title-Author-HeaderChar">
    <w:name w:val="13_Title-Author-Header Char"/>
    <w:basedOn w:val="HeaderChar"/>
    <w:link w:val="13Title-Author-Header"/>
    <w:rsid w:val="00BB7360"/>
    <w:rPr>
      <w:rFonts w:ascii="Cambria" w:eastAsia="Calibri" w:hAnsi="Cambria" w:cs="Times New Roman"/>
      <w:sz w:val="18"/>
      <w:szCs w:val="18"/>
    </w:rPr>
  </w:style>
  <w:style w:type="paragraph" w:styleId="BodyText">
    <w:name w:val="Body Text"/>
    <w:basedOn w:val="Normal"/>
    <w:link w:val="BodyTextChar"/>
    <w:uiPriority w:val="99"/>
    <w:unhideWhenUsed/>
    <w:rsid w:val="00956002"/>
    <w:pPr>
      <w:spacing w:line="480" w:lineRule="auto"/>
      <w:jc w:val="left"/>
    </w:pPr>
    <w:rPr>
      <w:rFonts w:ascii="Times New Roman" w:hAnsi="Times New Roman" w:cs="Times New Roman"/>
      <w:kern w:val="2"/>
      <w:sz w:val="24"/>
      <w:szCs w:val="24"/>
      <w14:ligatures w14:val="standardContextual"/>
    </w:rPr>
  </w:style>
  <w:style w:type="character" w:customStyle="1" w:styleId="BodyTextChar">
    <w:name w:val="Body Text Char"/>
    <w:basedOn w:val="DefaultParagraphFont"/>
    <w:link w:val="BodyText"/>
    <w:uiPriority w:val="99"/>
    <w:rsid w:val="00956002"/>
    <w:rPr>
      <w:rFonts w:ascii="Times New Roman" w:hAnsi="Times New Roman" w:cs="Times New Roman"/>
      <w:kern w:val="2"/>
      <w:sz w:val="24"/>
      <w:szCs w:val="24"/>
      <w14:ligatures w14:val="standardContextual"/>
    </w:rPr>
  </w:style>
  <w:style w:type="paragraph" w:styleId="BodyTextIndent">
    <w:name w:val="Body Text Indent"/>
    <w:basedOn w:val="Normal"/>
    <w:link w:val="BodyTextIndentChar"/>
    <w:uiPriority w:val="99"/>
    <w:unhideWhenUsed/>
    <w:rsid w:val="00956002"/>
    <w:pPr>
      <w:spacing w:line="480" w:lineRule="auto"/>
      <w:ind w:firstLine="720"/>
    </w:pPr>
    <w:rPr>
      <w:rFonts w:ascii="Times New Roman" w:hAnsi="Times New Roman" w:cs="Times New Roman"/>
      <w:kern w:val="2"/>
      <w:sz w:val="24"/>
      <w:szCs w:val="24"/>
      <w14:ligatures w14:val="standardContextual"/>
    </w:rPr>
  </w:style>
  <w:style w:type="character" w:customStyle="1" w:styleId="BodyTextIndentChar">
    <w:name w:val="Body Text Indent Char"/>
    <w:basedOn w:val="DefaultParagraphFont"/>
    <w:link w:val="BodyTextIndent"/>
    <w:uiPriority w:val="99"/>
    <w:rsid w:val="00956002"/>
    <w:rPr>
      <w:rFonts w:ascii="Times New Roman" w:hAnsi="Times New Roman" w:cs="Times New Roman"/>
      <w:kern w:val="2"/>
      <w:sz w:val="24"/>
      <w:szCs w:val="24"/>
      <w14:ligatures w14:val="standardContextual"/>
    </w:rPr>
  </w:style>
  <w:style w:type="paragraph" w:styleId="BodyText2">
    <w:name w:val="Body Text 2"/>
    <w:basedOn w:val="Normal"/>
    <w:link w:val="BodyText2Char"/>
    <w:uiPriority w:val="99"/>
    <w:unhideWhenUsed/>
    <w:rsid w:val="00956002"/>
    <w:pPr>
      <w:spacing w:line="480" w:lineRule="auto"/>
    </w:pPr>
    <w:rPr>
      <w:rFonts w:ascii="Times New Roman" w:hAnsi="Times New Roman" w:cs="Times New Roman"/>
      <w:kern w:val="2"/>
      <w:sz w:val="24"/>
      <w:szCs w:val="24"/>
      <w14:ligatures w14:val="standardContextual"/>
    </w:rPr>
  </w:style>
  <w:style w:type="character" w:customStyle="1" w:styleId="BodyText2Char">
    <w:name w:val="Body Text 2 Char"/>
    <w:basedOn w:val="DefaultParagraphFont"/>
    <w:link w:val="BodyText2"/>
    <w:uiPriority w:val="99"/>
    <w:rsid w:val="00956002"/>
    <w:rPr>
      <w:rFonts w:ascii="Times New Roman" w:hAnsi="Times New Roman" w:cs="Times New Roman"/>
      <w:kern w:val="2"/>
      <w:sz w:val="24"/>
      <w:szCs w:val="24"/>
      <w14:ligatures w14:val="standardContextual"/>
    </w:rPr>
  </w:style>
  <w:style w:type="character" w:styleId="UnresolvedMention">
    <w:name w:val="Unresolved Mention"/>
    <w:basedOn w:val="DefaultParagraphFont"/>
    <w:uiPriority w:val="99"/>
    <w:semiHidden/>
    <w:unhideWhenUsed/>
    <w:rsid w:val="00770F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26056">
      <w:bodyDiv w:val="1"/>
      <w:marLeft w:val="0"/>
      <w:marRight w:val="0"/>
      <w:marTop w:val="0"/>
      <w:marBottom w:val="0"/>
      <w:divBdr>
        <w:top w:val="none" w:sz="0" w:space="0" w:color="auto"/>
        <w:left w:val="none" w:sz="0" w:space="0" w:color="auto"/>
        <w:bottom w:val="none" w:sz="0" w:space="0" w:color="auto"/>
        <w:right w:val="none" w:sz="0" w:space="0" w:color="auto"/>
      </w:divBdr>
    </w:div>
    <w:div w:id="43260867">
      <w:bodyDiv w:val="1"/>
      <w:marLeft w:val="0"/>
      <w:marRight w:val="0"/>
      <w:marTop w:val="0"/>
      <w:marBottom w:val="0"/>
      <w:divBdr>
        <w:top w:val="none" w:sz="0" w:space="0" w:color="auto"/>
        <w:left w:val="none" w:sz="0" w:space="0" w:color="auto"/>
        <w:bottom w:val="none" w:sz="0" w:space="0" w:color="auto"/>
        <w:right w:val="none" w:sz="0" w:space="0" w:color="auto"/>
      </w:divBdr>
      <w:divsChild>
        <w:div w:id="1386030417">
          <w:marLeft w:val="60"/>
          <w:marRight w:val="0"/>
          <w:marTop w:val="0"/>
          <w:marBottom w:val="0"/>
          <w:divBdr>
            <w:top w:val="none" w:sz="0" w:space="0" w:color="auto"/>
            <w:left w:val="none" w:sz="0" w:space="0" w:color="auto"/>
            <w:bottom w:val="none" w:sz="0" w:space="0" w:color="auto"/>
            <w:right w:val="none" w:sz="0" w:space="0" w:color="auto"/>
          </w:divBdr>
          <w:divsChild>
            <w:div w:id="2057461448">
              <w:marLeft w:val="0"/>
              <w:marRight w:val="0"/>
              <w:marTop w:val="0"/>
              <w:marBottom w:val="0"/>
              <w:divBdr>
                <w:top w:val="none" w:sz="0" w:space="0" w:color="auto"/>
                <w:left w:val="none" w:sz="0" w:space="0" w:color="auto"/>
                <w:bottom w:val="none" w:sz="0" w:space="0" w:color="auto"/>
                <w:right w:val="none" w:sz="0" w:space="0" w:color="auto"/>
              </w:divBdr>
              <w:divsChild>
                <w:div w:id="60288206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76970737">
      <w:bodyDiv w:val="1"/>
      <w:marLeft w:val="0"/>
      <w:marRight w:val="0"/>
      <w:marTop w:val="0"/>
      <w:marBottom w:val="0"/>
      <w:divBdr>
        <w:top w:val="none" w:sz="0" w:space="0" w:color="auto"/>
        <w:left w:val="none" w:sz="0" w:space="0" w:color="auto"/>
        <w:bottom w:val="none" w:sz="0" w:space="0" w:color="auto"/>
        <w:right w:val="none" w:sz="0" w:space="0" w:color="auto"/>
      </w:divBdr>
    </w:div>
    <w:div w:id="317653859">
      <w:bodyDiv w:val="1"/>
      <w:marLeft w:val="0"/>
      <w:marRight w:val="0"/>
      <w:marTop w:val="0"/>
      <w:marBottom w:val="0"/>
      <w:divBdr>
        <w:top w:val="none" w:sz="0" w:space="0" w:color="auto"/>
        <w:left w:val="none" w:sz="0" w:space="0" w:color="auto"/>
        <w:bottom w:val="none" w:sz="0" w:space="0" w:color="auto"/>
        <w:right w:val="none" w:sz="0" w:space="0" w:color="auto"/>
      </w:divBdr>
    </w:div>
    <w:div w:id="346716509">
      <w:bodyDiv w:val="1"/>
      <w:marLeft w:val="0"/>
      <w:marRight w:val="0"/>
      <w:marTop w:val="0"/>
      <w:marBottom w:val="0"/>
      <w:divBdr>
        <w:top w:val="none" w:sz="0" w:space="0" w:color="auto"/>
        <w:left w:val="none" w:sz="0" w:space="0" w:color="auto"/>
        <w:bottom w:val="none" w:sz="0" w:space="0" w:color="auto"/>
        <w:right w:val="none" w:sz="0" w:space="0" w:color="auto"/>
      </w:divBdr>
    </w:div>
    <w:div w:id="484319719">
      <w:bodyDiv w:val="1"/>
      <w:marLeft w:val="0"/>
      <w:marRight w:val="0"/>
      <w:marTop w:val="0"/>
      <w:marBottom w:val="0"/>
      <w:divBdr>
        <w:top w:val="none" w:sz="0" w:space="0" w:color="auto"/>
        <w:left w:val="none" w:sz="0" w:space="0" w:color="auto"/>
        <w:bottom w:val="none" w:sz="0" w:space="0" w:color="auto"/>
        <w:right w:val="none" w:sz="0" w:space="0" w:color="auto"/>
      </w:divBdr>
    </w:div>
    <w:div w:id="557013641">
      <w:bodyDiv w:val="1"/>
      <w:marLeft w:val="0"/>
      <w:marRight w:val="0"/>
      <w:marTop w:val="0"/>
      <w:marBottom w:val="0"/>
      <w:divBdr>
        <w:top w:val="none" w:sz="0" w:space="0" w:color="auto"/>
        <w:left w:val="none" w:sz="0" w:space="0" w:color="auto"/>
        <w:bottom w:val="none" w:sz="0" w:space="0" w:color="auto"/>
        <w:right w:val="none" w:sz="0" w:space="0" w:color="auto"/>
      </w:divBdr>
      <w:divsChild>
        <w:div w:id="1065101181">
          <w:marLeft w:val="60"/>
          <w:marRight w:val="0"/>
          <w:marTop w:val="0"/>
          <w:marBottom w:val="0"/>
          <w:divBdr>
            <w:top w:val="none" w:sz="0" w:space="0" w:color="auto"/>
            <w:left w:val="none" w:sz="0" w:space="0" w:color="auto"/>
            <w:bottom w:val="none" w:sz="0" w:space="0" w:color="auto"/>
            <w:right w:val="none" w:sz="0" w:space="0" w:color="auto"/>
          </w:divBdr>
          <w:divsChild>
            <w:div w:id="1000742549">
              <w:marLeft w:val="0"/>
              <w:marRight w:val="0"/>
              <w:marTop w:val="0"/>
              <w:marBottom w:val="0"/>
              <w:divBdr>
                <w:top w:val="none" w:sz="0" w:space="0" w:color="auto"/>
                <w:left w:val="none" w:sz="0" w:space="0" w:color="auto"/>
                <w:bottom w:val="none" w:sz="0" w:space="0" w:color="auto"/>
                <w:right w:val="none" w:sz="0" w:space="0" w:color="auto"/>
              </w:divBdr>
              <w:divsChild>
                <w:div w:id="94164426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571739713">
      <w:bodyDiv w:val="1"/>
      <w:marLeft w:val="0"/>
      <w:marRight w:val="0"/>
      <w:marTop w:val="0"/>
      <w:marBottom w:val="0"/>
      <w:divBdr>
        <w:top w:val="none" w:sz="0" w:space="0" w:color="auto"/>
        <w:left w:val="none" w:sz="0" w:space="0" w:color="auto"/>
        <w:bottom w:val="none" w:sz="0" w:space="0" w:color="auto"/>
        <w:right w:val="none" w:sz="0" w:space="0" w:color="auto"/>
      </w:divBdr>
      <w:divsChild>
        <w:div w:id="1388720946">
          <w:marLeft w:val="60"/>
          <w:marRight w:val="0"/>
          <w:marTop w:val="0"/>
          <w:marBottom w:val="0"/>
          <w:divBdr>
            <w:top w:val="none" w:sz="0" w:space="0" w:color="auto"/>
            <w:left w:val="none" w:sz="0" w:space="0" w:color="auto"/>
            <w:bottom w:val="none" w:sz="0" w:space="0" w:color="auto"/>
            <w:right w:val="none" w:sz="0" w:space="0" w:color="auto"/>
          </w:divBdr>
          <w:divsChild>
            <w:div w:id="1794521648">
              <w:marLeft w:val="0"/>
              <w:marRight w:val="0"/>
              <w:marTop w:val="0"/>
              <w:marBottom w:val="0"/>
              <w:divBdr>
                <w:top w:val="none" w:sz="0" w:space="0" w:color="auto"/>
                <w:left w:val="none" w:sz="0" w:space="0" w:color="auto"/>
                <w:bottom w:val="none" w:sz="0" w:space="0" w:color="auto"/>
                <w:right w:val="none" w:sz="0" w:space="0" w:color="auto"/>
              </w:divBdr>
              <w:divsChild>
                <w:div w:id="7945393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594285571">
      <w:bodyDiv w:val="1"/>
      <w:marLeft w:val="0"/>
      <w:marRight w:val="0"/>
      <w:marTop w:val="0"/>
      <w:marBottom w:val="0"/>
      <w:divBdr>
        <w:top w:val="none" w:sz="0" w:space="0" w:color="auto"/>
        <w:left w:val="none" w:sz="0" w:space="0" w:color="auto"/>
        <w:bottom w:val="none" w:sz="0" w:space="0" w:color="auto"/>
        <w:right w:val="none" w:sz="0" w:space="0" w:color="auto"/>
      </w:divBdr>
    </w:div>
    <w:div w:id="600066616">
      <w:bodyDiv w:val="1"/>
      <w:marLeft w:val="0"/>
      <w:marRight w:val="0"/>
      <w:marTop w:val="0"/>
      <w:marBottom w:val="0"/>
      <w:divBdr>
        <w:top w:val="none" w:sz="0" w:space="0" w:color="auto"/>
        <w:left w:val="none" w:sz="0" w:space="0" w:color="auto"/>
        <w:bottom w:val="none" w:sz="0" w:space="0" w:color="auto"/>
        <w:right w:val="none" w:sz="0" w:space="0" w:color="auto"/>
      </w:divBdr>
    </w:div>
    <w:div w:id="717513725">
      <w:bodyDiv w:val="1"/>
      <w:marLeft w:val="0"/>
      <w:marRight w:val="0"/>
      <w:marTop w:val="0"/>
      <w:marBottom w:val="0"/>
      <w:divBdr>
        <w:top w:val="none" w:sz="0" w:space="0" w:color="auto"/>
        <w:left w:val="none" w:sz="0" w:space="0" w:color="auto"/>
        <w:bottom w:val="none" w:sz="0" w:space="0" w:color="auto"/>
        <w:right w:val="none" w:sz="0" w:space="0" w:color="auto"/>
      </w:divBdr>
    </w:div>
    <w:div w:id="721751483">
      <w:bodyDiv w:val="1"/>
      <w:marLeft w:val="0"/>
      <w:marRight w:val="0"/>
      <w:marTop w:val="0"/>
      <w:marBottom w:val="0"/>
      <w:divBdr>
        <w:top w:val="none" w:sz="0" w:space="0" w:color="auto"/>
        <w:left w:val="none" w:sz="0" w:space="0" w:color="auto"/>
        <w:bottom w:val="none" w:sz="0" w:space="0" w:color="auto"/>
        <w:right w:val="none" w:sz="0" w:space="0" w:color="auto"/>
      </w:divBdr>
    </w:div>
    <w:div w:id="727190649">
      <w:bodyDiv w:val="1"/>
      <w:marLeft w:val="0"/>
      <w:marRight w:val="0"/>
      <w:marTop w:val="0"/>
      <w:marBottom w:val="0"/>
      <w:divBdr>
        <w:top w:val="none" w:sz="0" w:space="0" w:color="auto"/>
        <w:left w:val="none" w:sz="0" w:space="0" w:color="auto"/>
        <w:bottom w:val="none" w:sz="0" w:space="0" w:color="auto"/>
        <w:right w:val="none" w:sz="0" w:space="0" w:color="auto"/>
      </w:divBdr>
    </w:div>
    <w:div w:id="927422085">
      <w:bodyDiv w:val="1"/>
      <w:marLeft w:val="0"/>
      <w:marRight w:val="0"/>
      <w:marTop w:val="0"/>
      <w:marBottom w:val="0"/>
      <w:divBdr>
        <w:top w:val="none" w:sz="0" w:space="0" w:color="auto"/>
        <w:left w:val="none" w:sz="0" w:space="0" w:color="auto"/>
        <w:bottom w:val="none" w:sz="0" w:space="0" w:color="auto"/>
        <w:right w:val="none" w:sz="0" w:space="0" w:color="auto"/>
      </w:divBdr>
    </w:div>
    <w:div w:id="933516034">
      <w:bodyDiv w:val="1"/>
      <w:marLeft w:val="0"/>
      <w:marRight w:val="0"/>
      <w:marTop w:val="0"/>
      <w:marBottom w:val="0"/>
      <w:divBdr>
        <w:top w:val="none" w:sz="0" w:space="0" w:color="auto"/>
        <w:left w:val="none" w:sz="0" w:space="0" w:color="auto"/>
        <w:bottom w:val="none" w:sz="0" w:space="0" w:color="auto"/>
        <w:right w:val="none" w:sz="0" w:space="0" w:color="auto"/>
      </w:divBdr>
    </w:div>
    <w:div w:id="1017124908">
      <w:bodyDiv w:val="1"/>
      <w:marLeft w:val="0"/>
      <w:marRight w:val="0"/>
      <w:marTop w:val="0"/>
      <w:marBottom w:val="0"/>
      <w:divBdr>
        <w:top w:val="none" w:sz="0" w:space="0" w:color="auto"/>
        <w:left w:val="none" w:sz="0" w:space="0" w:color="auto"/>
        <w:bottom w:val="none" w:sz="0" w:space="0" w:color="auto"/>
        <w:right w:val="none" w:sz="0" w:space="0" w:color="auto"/>
      </w:divBdr>
    </w:div>
    <w:div w:id="1131707520">
      <w:bodyDiv w:val="1"/>
      <w:marLeft w:val="0"/>
      <w:marRight w:val="0"/>
      <w:marTop w:val="0"/>
      <w:marBottom w:val="0"/>
      <w:divBdr>
        <w:top w:val="none" w:sz="0" w:space="0" w:color="auto"/>
        <w:left w:val="none" w:sz="0" w:space="0" w:color="auto"/>
        <w:bottom w:val="none" w:sz="0" w:space="0" w:color="auto"/>
        <w:right w:val="none" w:sz="0" w:space="0" w:color="auto"/>
      </w:divBdr>
      <w:divsChild>
        <w:div w:id="869755940">
          <w:marLeft w:val="0"/>
          <w:marRight w:val="0"/>
          <w:marTop w:val="0"/>
          <w:marBottom w:val="0"/>
          <w:divBdr>
            <w:top w:val="none" w:sz="0" w:space="0" w:color="auto"/>
            <w:left w:val="none" w:sz="0" w:space="0" w:color="auto"/>
            <w:bottom w:val="none" w:sz="0" w:space="0" w:color="auto"/>
            <w:right w:val="none" w:sz="0" w:space="0" w:color="auto"/>
          </w:divBdr>
        </w:div>
      </w:divsChild>
    </w:div>
    <w:div w:id="1265575051">
      <w:bodyDiv w:val="1"/>
      <w:marLeft w:val="0"/>
      <w:marRight w:val="0"/>
      <w:marTop w:val="0"/>
      <w:marBottom w:val="0"/>
      <w:divBdr>
        <w:top w:val="none" w:sz="0" w:space="0" w:color="auto"/>
        <w:left w:val="none" w:sz="0" w:space="0" w:color="auto"/>
        <w:bottom w:val="none" w:sz="0" w:space="0" w:color="auto"/>
        <w:right w:val="none" w:sz="0" w:space="0" w:color="auto"/>
      </w:divBdr>
      <w:divsChild>
        <w:div w:id="1650867360">
          <w:marLeft w:val="60"/>
          <w:marRight w:val="0"/>
          <w:marTop w:val="0"/>
          <w:marBottom w:val="0"/>
          <w:divBdr>
            <w:top w:val="none" w:sz="0" w:space="0" w:color="auto"/>
            <w:left w:val="none" w:sz="0" w:space="0" w:color="auto"/>
            <w:bottom w:val="none" w:sz="0" w:space="0" w:color="auto"/>
            <w:right w:val="none" w:sz="0" w:space="0" w:color="auto"/>
          </w:divBdr>
          <w:divsChild>
            <w:div w:id="1800301541">
              <w:marLeft w:val="0"/>
              <w:marRight w:val="0"/>
              <w:marTop w:val="0"/>
              <w:marBottom w:val="0"/>
              <w:divBdr>
                <w:top w:val="none" w:sz="0" w:space="0" w:color="auto"/>
                <w:left w:val="none" w:sz="0" w:space="0" w:color="auto"/>
                <w:bottom w:val="none" w:sz="0" w:space="0" w:color="auto"/>
                <w:right w:val="none" w:sz="0" w:space="0" w:color="auto"/>
              </w:divBdr>
              <w:divsChild>
                <w:div w:id="1431269800">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474518641">
      <w:bodyDiv w:val="1"/>
      <w:marLeft w:val="0"/>
      <w:marRight w:val="0"/>
      <w:marTop w:val="0"/>
      <w:marBottom w:val="0"/>
      <w:divBdr>
        <w:top w:val="none" w:sz="0" w:space="0" w:color="auto"/>
        <w:left w:val="none" w:sz="0" w:space="0" w:color="auto"/>
        <w:bottom w:val="none" w:sz="0" w:space="0" w:color="auto"/>
        <w:right w:val="none" w:sz="0" w:space="0" w:color="auto"/>
      </w:divBdr>
      <w:divsChild>
        <w:div w:id="1707488226">
          <w:marLeft w:val="60"/>
          <w:marRight w:val="0"/>
          <w:marTop w:val="0"/>
          <w:marBottom w:val="0"/>
          <w:divBdr>
            <w:top w:val="none" w:sz="0" w:space="0" w:color="auto"/>
            <w:left w:val="none" w:sz="0" w:space="0" w:color="auto"/>
            <w:bottom w:val="none" w:sz="0" w:space="0" w:color="auto"/>
            <w:right w:val="none" w:sz="0" w:space="0" w:color="auto"/>
          </w:divBdr>
          <w:divsChild>
            <w:div w:id="1652520227">
              <w:marLeft w:val="0"/>
              <w:marRight w:val="0"/>
              <w:marTop w:val="0"/>
              <w:marBottom w:val="0"/>
              <w:divBdr>
                <w:top w:val="none" w:sz="0" w:space="0" w:color="auto"/>
                <w:left w:val="none" w:sz="0" w:space="0" w:color="auto"/>
                <w:bottom w:val="none" w:sz="0" w:space="0" w:color="auto"/>
                <w:right w:val="none" w:sz="0" w:space="0" w:color="auto"/>
              </w:divBdr>
              <w:divsChild>
                <w:div w:id="192179278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853911389">
      <w:bodyDiv w:val="1"/>
      <w:marLeft w:val="0"/>
      <w:marRight w:val="0"/>
      <w:marTop w:val="0"/>
      <w:marBottom w:val="0"/>
      <w:divBdr>
        <w:top w:val="none" w:sz="0" w:space="0" w:color="auto"/>
        <w:left w:val="none" w:sz="0" w:space="0" w:color="auto"/>
        <w:bottom w:val="none" w:sz="0" w:space="0" w:color="auto"/>
        <w:right w:val="none" w:sz="0" w:space="0" w:color="auto"/>
      </w:divBdr>
    </w:div>
    <w:div w:id="1908150239">
      <w:bodyDiv w:val="1"/>
      <w:marLeft w:val="0"/>
      <w:marRight w:val="0"/>
      <w:marTop w:val="0"/>
      <w:marBottom w:val="0"/>
      <w:divBdr>
        <w:top w:val="none" w:sz="0" w:space="0" w:color="auto"/>
        <w:left w:val="none" w:sz="0" w:space="0" w:color="auto"/>
        <w:bottom w:val="none" w:sz="0" w:space="0" w:color="auto"/>
        <w:right w:val="none" w:sz="0" w:space="0" w:color="auto"/>
      </w:divBdr>
    </w:div>
    <w:div w:id="1917392938">
      <w:bodyDiv w:val="1"/>
      <w:marLeft w:val="0"/>
      <w:marRight w:val="0"/>
      <w:marTop w:val="0"/>
      <w:marBottom w:val="0"/>
      <w:divBdr>
        <w:top w:val="none" w:sz="0" w:space="0" w:color="auto"/>
        <w:left w:val="none" w:sz="0" w:space="0" w:color="auto"/>
        <w:bottom w:val="none" w:sz="0" w:space="0" w:color="auto"/>
        <w:right w:val="none" w:sz="0" w:space="0" w:color="auto"/>
      </w:divBdr>
      <w:divsChild>
        <w:div w:id="217516296">
          <w:marLeft w:val="0"/>
          <w:marRight w:val="0"/>
          <w:marTop w:val="0"/>
          <w:marBottom w:val="0"/>
          <w:divBdr>
            <w:top w:val="none" w:sz="0" w:space="0" w:color="auto"/>
            <w:left w:val="none" w:sz="0" w:space="0" w:color="auto"/>
            <w:bottom w:val="none" w:sz="0" w:space="0" w:color="auto"/>
            <w:right w:val="none" w:sz="0" w:space="0" w:color="auto"/>
          </w:divBdr>
        </w:div>
      </w:divsChild>
    </w:div>
    <w:div w:id="1974092224">
      <w:bodyDiv w:val="1"/>
      <w:marLeft w:val="0"/>
      <w:marRight w:val="0"/>
      <w:marTop w:val="0"/>
      <w:marBottom w:val="0"/>
      <w:divBdr>
        <w:top w:val="none" w:sz="0" w:space="0" w:color="auto"/>
        <w:left w:val="none" w:sz="0" w:space="0" w:color="auto"/>
        <w:bottom w:val="none" w:sz="0" w:space="0" w:color="auto"/>
        <w:right w:val="none" w:sz="0" w:space="0" w:color="auto"/>
      </w:divBdr>
    </w:div>
    <w:div w:id="2093313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9-0006-0921-8323" TargetMode="External"/><Relationship Id="rId18" Type="http://schemas.openxmlformats.org/officeDocument/2006/relationships/hyperlink" Target="https://orcid.org/0009-0000-2984-0861" TargetMode="External"/><Relationship Id="rId26" Type="http://schemas.openxmlformats.org/officeDocument/2006/relationships/header" Target="header1.xml"/><Relationship Id="rId39" Type="http://schemas.openxmlformats.org/officeDocument/2006/relationships/hyperlink" Target="https://doi.org/10.18653/v1/P18-1238" TargetMode="External"/><Relationship Id="rId21" Type="http://schemas.openxmlformats.org/officeDocument/2006/relationships/image" Target="media/image3.png"/><Relationship Id="rId34" Type="http://schemas.openxmlformats.org/officeDocument/2006/relationships/image" Target="media/image8.png"/><Relationship Id="rId42" Type="http://schemas.openxmlformats.org/officeDocument/2006/relationships/hyperlink" Target="https://doi.org/10.1016/j.inffus.2022.03.009" TargetMode="External"/><Relationship Id="rId47" Type="http://schemas.openxmlformats.org/officeDocument/2006/relationships/hyperlink" Target="https://doi.org/10.1109/ICCV51070.2023.01864" TargetMode="External"/><Relationship Id="rId50" Type="http://schemas.openxmlformats.org/officeDocument/2006/relationships/hyperlink" Target="https://doi.org/10.1109/CVPR46437.2021.00553"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cid.org/0009-0009-2892-7995" TargetMode="External"/><Relationship Id="rId29" Type="http://schemas.openxmlformats.org/officeDocument/2006/relationships/footer" Target="footer2.xml"/><Relationship Id="rId11" Type="http://schemas.openxmlformats.org/officeDocument/2006/relationships/image" Target="media/image1.png"/><Relationship Id="rId24" Type="http://schemas.openxmlformats.org/officeDocument/2006/relationships/hyperlink" Target="https://creativecommons.org/licenses/by/4.0/" TargetMode="External"/><Relationship Id="rId32" Type="http://schemas.openxmlformats.org/officeDocument/2006/relationships/image" Target="media/image6.png"/><Relationship Id="rId37" Type="http://schemas.openxmlformats.org/officeDocument/2006/relationships/hyperlink" Target="https://doi.org/10.1109/CVPR42600.2020.01045" TargetMode="External"/><Relationship Id="rId40" Type="http://schemas.openxmlformats.org/officeDocument/2006/relationships/hyperlink" Target="https://doi.org/10.1109/TAFFC.2018.2817622" TargetMode="External"/><Relationship Id="rId45" Type="http://schemas.openxmlformats.org/officeDocument/2006/relationships/hyperlink" Target="mailto:https://doi.org/10.1109/TIP.2021.3118983" TargetMode="External"/><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hyperlink" Target="https://orcid.org/0009-0005-7094-9443" TargetMode="External"/><Relationship Id="rId19" Type="http://schemas.openxmlformats.org/officeDocument/2006/relationships/image" Target="media/image2.png"/><Relationship Id="rId31" Type="http://schemas.openxmlformats.org/officeDocument/2006/relationships/footer" Target="footer3.xml"/><Relationship Id="rId44" Type="http://schemas.openxmlformats.org/officeDocument/2006/relationships/hyperlink" Target="https://doi.org/10.1109/CVPR52688.2022.00926" TargetMode="External"/><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roma.mistry@vgu.ac.in" TargetMode="External"/><Relationship Id="rId14" Type="http://schemas.openxmlformats.org/officeDocument/2006/relationships/hyperlink" Target="mailto:ila.savant@vit.edu" TargetMode="External"/><Relationship Id="rId22" Type="http://schemas.openxmlformats.org/officeDocument/2006/relationships/hyperlink" Target="mailto:swati.chaudhary@niu.edu.in"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9.png"/><Relationship Id="rId43" Type="http://schemas.openxmlformats.org/officeDocument/2006/relationships/hyperlink" Target="https://doi.org/10.1109/CVPR52729.2023.01866" TargetMode="External"/><Relationship Id="rId48" Type="http://schemas.openxmlformats.org/officeDocument/2006/relationships/hyperlink" Target="https://doi.org/10.1109/TIP.2021.3106813" TargetMode="External"/><Relationship Id="rId56" Type="http://schemas.openxmlformats.org/officeDocument/2006/relationships/theme" Target="theme/theme1.xml"/><Relationship Id="rId8" Type="http://schemas.openxmlformats.org/officeDocument/2006/relationships/hyperlink" Target="mailto:swati.chaudhary@niu.edu.in" TargetMode="Externa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mailto:sarbeswarahota@soa.ac.in" TargetMode="External"/><Relationship Id="rId17" Type="http://schemas.openxmlformats.org/officeDocument/2006/relationships/hyperlink" Target="mailto:amit.s@arkajainuniversity.ac.in" TargetMode="External"/><Relationship Id="rId25" Type="http://schemas.openxmlformats.org/officeDocument/2006/relationships/image" Target="media/image4.png"/><Relationship Id="rId33" Type="http://schemas.openxmlformats.org/officeDocument/2006/relationships/image" Target="media/image7.png"/><Relationship Id="rId38" Type="http://schemas.openxmlformats.org/officeDocument/2006/relationships/hyperlink" Target="https://doi.org/10.1109/CVPR52688.2022.01042" TargetMode="External"/><Relationship Id="rId46" Type="http://schemas.openxmlformats.org/officeDocument/2006/relationships/hyperlink" Target="https://doi.org/10.1109/TIP.2021.3118983" TargetMode="External"/><Relationship Id="rId20" Type="http://schemas.openxmlformats.org/officeDocument/2006/relationships/hyperlink" Target="https://crossmark.crossref.org/dialog/?doi=10.29121/shodhkosh.v6.i4s.2025.6845&amp;domain=pdf&amp;date_stamp=2025-12-25" TargetMode="External"/><Relationship Id="rId41" Type="http://schemas.openxmlformats.org/officeDocument/2006/relationships/hyperlink" Target="https://doi.org/10.3389/fnhum.2023.1251241"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ahul.thakur.orp@chitkara.edu.in" TargetMode="External"/><Relationship Id="rId23" Type="http://schemas.openxmlformats.org/officeDocument/2006/relationships/hyperlink" Target="https://dx.doi.org/10.29121/shodhkosh.v6.i4s.2025.6845" TargetMode="External"/><Relationship Id="rId28" Type="http://schemas.openxmlformats.org/officeDocument/2006/relationships/footer" Target="footer1.xml"/><Relationship Id="rId36" Type="http://schemas.openxmlformats.org/officeDocument/2006/relationships/hyperlink" Target="https://doi.org/10.1109/TPAMI.2022.3169234" TargetMode="External"/><Relationship Id="rId49" Type="http://schemas.openxmlformats.org/officeDocument/2006/relationships/hyperlink" Target="https://doi.org/10.1109/CVPR.2018.00791"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granthaalayahpublication.org/journals/index.php/Granthaalayah/"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granthaalayahpublication.org/journals/index.php/Granthaalayah/"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dx.doi.org/10.29121/granthaalayah.v10.i3.2022.4503" TargetMode="External"/><Relationship Id="rId2" Type="http://schemas.openxmlformats.org/officeDocument/2006/relationships/hyperlink" Target="https://doi.org/10.29121/granthaalayah.v9.i6.2021.3923" TargetMode="External"/><Relationship Id="rId1" Type="http://schemas.openxmlformats.org/officeDocument/2006/relationships/hyperlink" Target="https://www.granthaalayahpublication.org/Arts-Journal/index.php/ShodhKosh" TargetMode="External"/><Relationship Id="rId4" Type="http://schemas.openxmlformats.org/officeDocument/2006/relationships/hyperlink" Target="https://dx.doi.org/10.29121/shodhkosh.v6.i4s.2025.6845"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granthaalayahpublication.org/Arts-Journal/index.php/ShodhKosh"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granthaalayahpublication.org/Arts-Journal/index.php/ShodhKosh"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s://www.granthaalayahpublication.org/Arts-Journal/index.php/ShodhKosh"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Gre07</b:Tag>
    <b:SourceType>Report</b:SourceType>
    <b:Guid>{BEE7FB25-3FF1-43B2-9632-51DC88C288B6}</b:Guid>
    <b:Title>Understanding neurology: A problem-oriented approach. CRC Press.</b:Title>
    <b:Year>2007</b:Year>
    <b:Author>
      <b:Author>
        <b:Corporate>Greene, J., Bone, I.</b:Corporate>
      </b:Author>
    </b:Author>
    <b:RefOrder>1</b:RefOrder>
  </b:Source>
</b:Sources>
</file>

<file path=customXml/itemProps1.xml><?xml version="1.0" encoding="utf-8"?>
<ds:datastoreItem xmlns:ds="http://schemas.openxmlformats.org/officeDocument/2006/customXml" ds:itemID="{27164E34-4433-4075-B21B-BBDF6103E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10</Pages>
  <Words>5824</Words>
  <Characters>33198</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EMOTION RECOGNITION IN CONTEMPORARY ART INSTALLATIONS</vt:lpstr>
    </vt:vector>
  </TitlesOfParts>
  <Company>Granthaalayah Publications and Printers</Company>
  <LinksUpToDate>false</LinksUpToDate>
  <CharactersWithSpaces>38945</CharactersWithSpaces>
  <SharedDoc>false</SharedDoc>
  <HLinks>
    <vt:vector size="72" baseType="variant">
      <vt:variant>
        <vt:i4>2949152</vt:i4>
      </vt:variant>
      <vt:variant>
        <vt:i4>5</vt:i4>
      </vt:variant>
      <vt:variant>
        <vt:i4>0</vt:i4>
      </vt:variant>
      <vt:variant>
        <vt:i4>5</vt:i4>
      </vt:variant>
      <vt:variant>
        <vt:lpwstr>https://dx.doi.org/10.29121/shodhkosh.v3.i1.2022.61</vt:lpwstr>
      </vt:variant>
      <vt:variant>
        <vt:lpwstr/>
      </vt:variant>
      <vt:variant>
        <vt:i4>2949152</vt:i4>
      </vt:variant>
      <vt:variant>
        <vt:i4>3</vt:i4>
      </vt:variant>
      <vt:variant>
        <vt:i4>0</vt:i4>
      </vt:variant>
      <vt:variant>
        <vt:i4>5</vt:i4>
      </vt:variant>
      <vt:variant>
        <vt:lpwstr>https://dx.doi.org/10.29121/shodhkosh.v3.i1.2022.69</vt:lpwstr>
      </vt:variant>
      <vt:variant>
        <vt:lpwstr/>
      </vt:variant>
      <vt:variant>
        <vt:i4>262177</vt:i4>
      </vt:variant>
      <vt:variant>
        <vt:i4>0</vt:i4>
      </vt:variant>
      <vt:variant>
        <vt:i4>0</vt:i4>
      </vt:variant>
      <vt:variant>
        <vt:i4>5</vt:i4>
      </vt:variant>
      <vt:variant>
        <vt:lpwstr>mailto:a.belal@seu.edu.sa</vt:lpwstr>
      </vt:variant>
      <vt:variant>
        <vt:lpwstr/>
      </vt:variant>
      <vt:variant>
        <vt:i4>5570638</vt:i4>
      </vt:variant>
      <vt:variant>
        <vt:i4>36</vt:i4>
      </vt:variant>
      <vt:variant>
        <vt:i4>0</vt:i4>
      </vt:variant>
      <vt:variant>
        <vt:i4>5</vt:i4>
      </vt:variant>
      <vt:variant>
        <vt:lpwstr>https://www.granthaalayahpublication.org/Arts-Journal/index.php/ShodhKosh</vt:lpwstr>
      </vt:variant>
      <vt:variant>
        <vt:lpwstr/>
      </vt:variant>
      <vt:variant>
        <vt:i4>5570638</vt:i4>
      </vt:variant>
      <vt:variant>
        <vt:i4>30</vt:i4>
      </vt:variant>
      <vt:variant>
        <vt:i4>0</vt:i4>
      </vt:variant>
      <vt:variant>
        <vt:i4>5</vt:i4>
      </vt:variant>
      <vt:variant>
        <vt:lpwstr>https://www.granthaalayahpublication.org/Arts-Journal/index.php/ShodhKosh</vt:lpwstr>
      </vt:variant>
      <vt:variant>
        <vt:lpwstr/>
      </vt:variant>
      <vt:variant>
        <vt:i4>2949152</vt:i4>
      </vt:variant>
      <vt:variant>
        <vt:i4>24</vt:i4>
      </vt:variant>
      <vt:variant>
        <vt:i4>0</vt:i4>
      </vt:variant>
      <vt:variant>
        <vt:i4>5</vt:i4>
      </vt:variant>
      <vt:variant>
        <vt:lpwstr>https://dx.doi.org/10.29121/shodhkosh.v3.i1.2022.61</vt:lpwstr>
      </vt:variant>
      <vt:variant>
        <vt:lpwstr/>
      </vt:variant>
      <vt:variant>
        <vt:i4>6815869</vt:i4>
      </vt:variant>
      <vt:variant>
        <vt:i4>21</vt:i4>
      </vt:variant>
      <vt:variant>
        <vt:i4>0</vt:i4>
      </vt:variant>
      <vt:variant>
        <vt:i4>5</vt:i4>
      </vt:variant>
      <vt:variant>
        <vt:lpwstr>https://dx.doi.org/10.29121/granthaalayah.v10.i3.2022.4503</vt:lpwstr>
      </vt:variant>
      <vt:variant>
        <vt:lpwstr/>
      </vt:variant>
      <vt:variant>
        <vt:i4>2818107</vt:i4>
      </vt:variant>
      <vt:variant>
        <vt:i4>18</vt:i4>
      </vt:variant>
      <vt:variant>
        <vt:i4>0</vt:i4>
      </vt:variant>
      <vt:variant>
        <vt:i4>5</vt:i4>
      </vt:variant>
      <vt:variant>
        <vt:lpwstr>https://doi.org/10.29121/granthaalayah.v9.i6.2021.3923</vt:lpwstr>
      </vt:variant>
      <vt:variant>
        <vt:lpwstr/>
      </vt:variant>
      <vt:variant>
        <vt:i4>5570638</vt:i4>
      </vt:variant>
      <vt:variant>
        <vt:i4>15</vt:i4>
      </vt:variant>
      <vt:variant>
        <vt:i4>0</vt:i4>
      </vt:variant>
      <vt:variant>
        <vt:i4>5</vt:i4>
      </vt:variant>
      <vt:variant>
        <vt:lpwstr>https://www.granthaalayahpublication.org/Arts-Journal/index.php/ShodhKosh</vt:lpwstr>
      </vt:variant>
      <vt:variant>
        <vt:lpwstr/>
      </vt:variant>
      <vt:variant>
        <vt:i4>5570638</vt:i4>
      </vt:variant>
      <vt:variant>
        <vt:i4>12</vt:i4>
      </vt:variant>
      <vt:variant>
        <vt:i4>0</vt:i4>
      </vt:variant>
      <vt:variant>
        <vt:i4>5</vt:i4>
      </vt:variant>
      <vt:variant>
        <vt:lpwstr>https://www.granthaalayahpublication.org/Arts-Journal/index.php/ShodhKosh</vt:lpwstr>
      </vt:variant>
      <vt:variant>
        <vt:lpwstr/>
      </vt:variant>
      <vt:variant>
        <vt:i4>2228264</vt:i4>
      </vt:variant>
      <vt:variant>
        <vt:i4>6</vt:i4>
      </vt:variant>
      <vt:variant>
        <vt:i4>0</vt:i4>
      </vt:variant>
      <vt:variant>
        <vt:i4>5</vt:i4>
      </vt:variant>
      <vt:variant>
        <vt:lpwstr>https://www.granthaalayahpublication.org/journals/index.php/Granthaalayah/</vt:lpwstr>
      </vt:variant>
      <vt:variant>
        <vt:lpwstr/>
      </vt:variant>
      <vt:variant>
        <vt:i4>2228264</vt:i4>
      </vt:variant>
      <vt:variant>
        <vt:i4>0</vt:i4>
      </vt:variant>
      <vt:variant>
        <vt:i4>0</vt:i4>
      </vt:variant>
      <vt:variant>
        <vt:i4>5</vt:i4>
      </vt:variant>
      <vt:variant>
        <vt:lpwstr>https://www.granthaalayahpublication.org/journals/index.php/Granthaalayah/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EMOTION RECOGNITION IN CONTEMPORARY ART INSTALLATIONS</dc:title>
  <dc:subject/>
  <dc:creator>Swati Chaudhary, Mistry Roma Lalitchandra, Dr. Sarbeswar Hota, Ila Shridhar Savant, Rahul Thakur, Dr. Amit Kumar Shrivastav</dc:creator>
  <cp:keywords>Emotion Recognition, Interactive Art Installations, Human–AI Interaction, Affective Computing, Multimodal Signal Processing</cp:keywords>
  <dc:description/>
  <cp:lastModifiedBy>Granthaalayah Editor</cp:lastModifiedBy>
  <cp:revision>357</cp:revision>
  <dcterms:created xsi:type="dcterms:W3CDTF">2022-03-24T06:57:00Z</dcterms:created>
  <dcterms:modified xsi:type="dcterms:W3CDTF">2025-12-26T06:38:00Z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Granthaalayah Publications and Printers</vt:lpwstr>
  </property>
</Properties>
</file>